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17" w:rsidRDefault="00C67117" w:rsidP="00F71E1D">
      <w:pPr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482C95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C67117" w:rsidRDefault="00C67117" w:rsidP="00F71E1D">
      <w:pPr>
        <w:tabs>
          <w:tab w:val="left" w:pos="9498"/>
        </w:tabs>
        <w:snapToGrid w:val="0"/>
        <w:ind w:left="9599" w:rightChars="8" w:right="16" w:hangingChars="5333" w:hanging="9599"/>
        <w:jc w:val="right"/>
        <w:rPr>
          <w:color w:val="7F7F7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lang w:val="zh-TW"/>
        </w:rPr>
        <w:t>【</w:t>
      </w:r>
      <w:hyperlink r:id="rId10" w:tgtFrame="_blank" w:history="1">
        <w:r w:rsidRPr="00C67117">
          <w:rPr>
            <w:rStyle w:val="a3"/>
            <w:color w:val="5F5F5F"/>
            <w:sz w:val="18"/>
          </w:rPr>
          <w:t>更新</w:t>
        </w:r>
      </w:hyperlink>
      <w:r>
        <w:rPr>
          <w:rFonts w:hint="eastAsia"/>
          <w:color w:val="7F7F7F"/>
          <w:sz w:val="18"/>
          <w:lang w:val="zh-TW"/>
        </w:rPr>
        <w:t>】</w:t>
      </w:r>
      <w:r w:rsidR="00D25A64">
        <w:rPr>
          <w:rFonts w:ascii="Arial Unicode MS" w:hAnsi="Arial Unicode MS"/>
          <w:color w:val="5F5F5F"/>
          <w:sz w:val="18"/>
          <w:szCs w:val="20"/>
        </w:rPr>
        <w:t>2015/12/16</w:t>
      </w:r>
      <w:r>
        <w:rPr>
          <w:rFonts w:hint="eastAsia"/>
          <w:color w:val="7F7F7F"/>
          <w:sz w:val="18"/>
          <w:lang w:val="zh-TW"/>
        </w:rPr>
        <w:t>【</w:t>
      </w:r>
      <w:hyperlink r:id="rId11" w:history="1">
        <w:r w:rsidRPr="00F71E1D">
          <w:rPr>
            <w:rStyle w:val="a3"/>
            <w:rFonts w:ascii="Times New Roman" w:hAnsi="Times New Roman" w:hint="eastAsia"/>
            <w:color w:val="5F5F5F"/>
            <w:sz w:val="18"/>
            <w:u w:val="none"/>
          </w:rPr>
          <w:t>編輯著作權者</w:t>
        </w:r>
      </w:hyperlink>
      <w:r>
        <w:rPr>
          <w:rFonts w:hint="eastAsia"/>
          <w:color w:val="7F7F7F"/>
          <w:sz w:val="18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</w:rPr>
          <w:t>黃婉玲</w:t>
        </w:r>
      </w:hyperlink>
    </w:p>
    <w:p w:rsidR="00C67117" w:rsidRDefault="00C67117" w:rsidP="00C67117">
      <w:pPr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</w:rPr>
        <w:t>（建議使用工具列</w:t>
      </w:r>
      <w:r w:rsidRPr="00B5466A">
        <w:rPr>
          <w:color w:val="808000"/>
          <w:sz w:val="18"/>
        </w:rPr>
        <w:sym w:font="Wingdings" w:char="F0E0"/>
      </w:r>
      <w:r>
        <w:rPr>
          <w:rFonts w:hint="eastAsia"/>
          <w:color w:val="808000"/>
          <w:sz w:val="18"/>
        </w:rPr>
        <w:t>檢視</w:t>
      </w:r>
      <w:r w:rsidRPr="00B5466A">
        <w:rPr>
          <w:color w:val="808000"/>
          <w:sz w:val="18"/>
        </w:rPr>
        <w:sym w:font="Wingdings" w:char="F0E0"/>
      </w:r>
      <w:r>
        <w:rPr>
          <w:rFonts w:hint="eastAsia"/>
          <w:color w:val="808000"/>
          <w:sz w:val="18"/>
        </w:rPr>
        <w:t>文件引導模式</w:t>
      </w:r>
      <w:r>
        <w:rPr>
          <w:color w:val="808000"/>
          <w:sz w:val="18"/>
        </w:rPr>
        <w:t>/</w:t>
      </w:r>
      <w:r>
        <w:rPr>
          <w:rFonts w:hint="eastAsia"/>
          <w:color w:val="808000"/>
          <w:sz w:val="18"/>
        </w:rPr>
        <w:t>功能窗格）</w:t>
      </w:r>
    </w:p>
    <w:tbl>
      <w:tblPr>
        <w:tblW w:w="5136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685"/>
      </w:tblGrid>
      <w:tr w:rsidR="00A6011A" w:rsidRPr="005A5315" w:rsidTr="00F71E1D">
        <w:trPr>
          <w:cantSplit/>
          <w:trHeight w:val="750"/>
          <w:tblCellSpacing w:w="0" w:type="dxa"/>
        </w:trPr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090E5B" w:rsidRDefault="00A6011A" w:rsidP="00F71E1D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18"/>
              </w:rPr>
            </w:pPr>
            <w:r w:rsidRPr="00090E5B">
              <w:rPr>
                <w:rFonts w:ascii="Arial Unicode MS" w:hAnsi="Arial Unicode MS"/>
                <w:b/>
                <w:bCs/>
                <w:color w:val="FFFFFF"/>
                <w:sz w:val="18"/>
              </w:rPr>
              <w:t>法</w:t>
            </w:r>
            <w:r w:rsidRPr="00090E5B">
              <w:rPr>
                <w:rFonts w:ascii="Arial Unicode MS" w:hAnsi="Arial Unicode MS" w:hint="eastAsia"/>
                <w:b/>
                <w:bCs/>
                <w:color w:val="FFFFFF"/>
                <w:sz w:val="18"/>
              </w:rPr>
              <w:t>規名稱</w:t>
            </w:r>
          </w:p>
        </w:tc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F71E1D" w:rsidRDefault="00482C95" w:rsidP="00A2427C">
            <w:pPr>
              <w:jc w:val="center"/>
              <w:rPr>
                <w:rFonts w:eastAsia="標楷體"/>
                <w:shadow/>
                <w:color w:val="993366"/>
                <w:sz w:val="28"/>
                <w:szCs w:val="28"/>
              </w:rPr>
            </w:pPr>
            <w:r w:rsidRPr="00DE152C"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 w:rsidRPr="00DE152C"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="003717F5" w:rsidRPr="00F71E1D">
              <w:rPr>
                <w:rFonts w:eastAsia="標楷體" w:hint="eastAsia"/>
                <w:shadow/>
                <w:color w:val="993366"/>
                <w:sz w:val="28"/>
                <w:szCs w:val="28"/>
              </w:rPr>
              <w:t>內政部警政署鐵路警察局組織條例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F71E1D" w:rsidRDefault="00F71E1D" w:rsidP="00F71E1D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23184B">
              <w:rPr>
                <w:rFonts w:ascii="Arial Unicode MS" w:hAnsi="Arial Unicode MS"/>
                <w:color w:val="993366"/>
              </w:rPr>
              <w:t>【</w:t>
            </w:r>
            <w:r w:rsidRPr="0023184B">
              <w:rPr>
                <w:rFonts w:ascii="Arial Unicode MS" w:hAnsi="Arial Unicode MS" w:hint="eastAsia"/>
                <w:color w:val="993366"/>
              </w:rPr>
              <w:t>公布日期</w:t>
            </w:r>
            <w:r w:rsidRPr="0023184B">
              <w:rPr>
                <w:rFonts w:ascii="Arial Unicode MS" w:hAnsi="Arial Unicode MS"/>
                <w:color w:val="993366"/>
              </w:rPr>
              <w:t>】</w:t>
            </w:r>
            <w:r w:rsidRPr="0023184B">
              <w:rPr>
                <w:rFonts w:ascii="Arial Unicode MS" w:hAnsi="Arial Unicode MS" w:hint="eastAsia"/>
                <w:color w:val="993366"/>
              </w:rPr>
              <w:t>民國</w:t>
            </w:r>
            <w:r w:rsidRPr="0023184B">
              <w:rPr>
                <w:rFonts w:ascii="Arial Unicode MS" w:hAnsi="Arial Unicode MS" w:hint="eastAsia"/>
                <w:color w:val="993366"/>
              </w:rPr>
              <w:t>104</w:t>
            </w:r>
            <w:r w:rsidRPr="0023184B">
              <w:rPr>
                <w:rFonts w:ascii="Arial Unicode MS" w:hAnsi="Arial Unicode MS"/>
                <w:color w:val="993366"/>
              </w:rPr>
              <w:t>年</w:t>
            </w:r>
            <w:r w:rsidRPr="0023184B">
              <w:rPr>
                <w:rFonts w:ascii="Arial Unicode MS" w:hAnsi="Arial Unicode MS" w:hint="eastAsia"/>
                <w:color w:val="993366"/>
              </w:rPr>
              <w:t>12</w:t>
            </w:r>
            <w:r w:rsidRPr="0023184B">
              <w:rPr>
                <w:rFonts w:ascii="Arial Unicode MS" w:hAnsi="Arial Unicode MS"/>
                <w:color w:val="993366"/>
              </w:rPr>
              <w:t>月</w:t>
            </w:r>
            <w:r w:rsidRPr="0023184B">
              <w:rPr>
                <w:rFonts w:ascii="Arial Unicode MS" w:hAnsi="Arial Unicode MS" w:hint="eastAsia"/>
                <w:color w:val="993366"/>
              </w:rPr>
              <w:t>16</w:t>
            </w:r>
            <w:r w:rsidRPr="0023184B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:rsidR="00FC5363" w:rsidRPr="005A5315" w:rsidRDefault="00C67117" w:rsidP="00F71E1D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內政部警政署鐵路警察局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</w:t>
        </w:r>
        <w:r w:rsidRPr="007E576E">
          <w:rPr>
            <w:rStyle w:val="a3"/>
            <w:rFonts w:ascii="Arial Unicode MS" w:hAnsi="Arial Unicode MS" w:hint="eastAsia"/>
            <w:sz w:val="18"/>
          </w:rPr>
          <w:t>i</w:t>
        </w:r>
        <w:r w:rsidRPr="007E576E">
          <w:rPr>
            <w:rStyle w:val="a3"/>
            <w:rFonts w:ascii="Arial Unicode MS" w:hAnsi="Arial Unicode MS" w:hint="eastAsia"/>
            <w:sz w:val="18"/>
          </w:rPr>
          <w:t>n</w:t>
        </w:r>
        <w:r w:rsidRPr="007E576E">
          <w:rPr>
            <w:rStyle w:val="a3"/>
            <w:rFonts w:ascii="Arial Unicode MS" w:hAnsi="Arial Unicode MS" w:hint="eastAsia"/>
            <w:sz w:val="18"/>
          </w:rPr>
          <w:t>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</w:t>
        </w:r>
        <w:r w:rsidRPr="007E576E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D25A64" w:rsidRDefault="00A6011A" w:rsidP="000605E2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D25A64">
        <w:rPr>
          <w:color w:val="auto"/>
        </w:rPr>
        <w:t>【</w:t>
      </w:r>
      <w:r w:rsidRPr="00D25A64">
        <w:rPr>
          <w:rFonts w:hint="eastAsia"/>
          <w:color w:val="auto"/>
        </w:rPr>
        <w:t>法規沿革</w:t>
      </w:r>
      <w:r w:rsidRPr="00D25A64">
        <w:rPr>
          <w:color w:val="auto"/>
        </w:rPr>
        <w:t>】</w:t>
      </w:r>
    </w:p>
    <w:p w:rsidR="00676123" w:rsidRPr="000605E2" w:rsidRDefault="00676123" w:rsidP="000605E2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0605E2">
        <w:rPr>
          <w:rFonts w:ascii="Arial Unicode MS" w:hAnsi="Arial Unicode MS" w:hint="eastAsia"/>
          <w:b/>
          <w:color w:val="666699"/>
          <w:sz w:val="18"/>
        </w:rPr>
        <w:t>1</w:t>
      </w:r>
      <w:r w:rsidR="00C67117">
        <w:rPr>
          <w:rFonts w:ascii="Arial Unicode MS" w:hAnsi="Arial Unicode MS" w:hint="eastAsia"/>
          <w:b/>
          <w:color w:val="666699"/>
          <w:sz w:val="18"/>
        </w:rPr>
        <w:t>‧</w:t>
      </w:r>
      <w:r w:rsidRPr="000605E2">
        <w:rPr>
          <w:rFonts w:ascii="Arial Unicode MS" w:hAnsi="Arial Unicode MS" w:hint="eastAsia"/>
          <w:color w:val="666699"/>
          <w:sz w:val="18"/>
        </w:rPr>
        <w:t>中華民國九十年十一月二十一日總統（</w:t>
      </w:r>
      <w:r w:rsidRPr="000605E2">
        <w:rPr>
          <w:rFonts w:ascii="Arial Unicode MS" w:hAnsi="Arial Unicode MS" w:hint="eastAsia"/>
          <w:color w:val="666699"/>
          <w:sz w:val="18"/>
        </w:rPr>
        <w:t>90</w:t>
      </w:r>
      <w:r w:rsidRPr="000605E2">
        <w:rPr>
          <w:rFonts w:ascii="Arial Unicode MS" w:hAnsi="Arial Unicode MS" w:hint="eastAsia"/>
          <w:color w:val="666699"/>
          <w:sz w:val="18"/>
        </w:rPr>
        <w:t>）華總一義字第</w:t>
      </w:r>
      <w:r w:rsidRPr="000605E2">
        <w:rPr>
          <w:rFonts w:ascii="Arial Unicode MS" w:hAnsi="Arial Unicode MS" w:hint="eastAsia"/>
          <w:color w:val="666699"/>
          <w:sz w:val="18"/>
        </w:rPr>
        <w:t>9000224580</w:t>
      </w:r>
      <w:r w:rsidRPr="000605E2">
        <w:rPr>
          <w:rFonts w:ascii="Arial Unicode MS" w:hAnsi="Arial Unicode MS" w:hint="eastAsia"/>
          <w:color w:val="666699"/>
          <w:sz w:val="18"/>
        </w:rPr>
        <w:t>號令制定公布全文</w:t>
      </w:r>
      <w:r w:rsidRPr="000605E2">
        <w:rPr>
          <w:rFonts w:ascii="Arial Unicode MS" w:hAnsi="Arial Unicode MS" w:hint="eastAsia"/>
          <w:color w:val="666699"/>
          <w:sz w:val="18"/>
        </w:rPr>
        <w:t>14</w:t>
      </w:r>
      <w:r w:rsidRPr="000605E2">
        <w:rPr>
          <w:rFonts w:ascii="Arial Unicode MS" w:hAnsi="Arial Unicode MS" w:hint="eastAsia"/>
          <w:color w:val="666699"/>
          <w:sz w:val="18"/>
        </w:rPr>
        <w:t>條</w:t>
      </w:r>
    </w:p>
    <w:p w:rsidR="00676123" w:rsidRDefault="00C67117" w:rsidP="00676123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>
        <w:rPr>
          <w:rFonts w:ascii="Arial Unicode MS" w:hAnsi="Arial Unicode MS" w:hint="eastAsia"/>
          <w:color w:val="666699"/>
          <w:sz w:val="18"/>
        </w:rPr>
        <w:t xml:space="preserve">　</w:t>
      </w:r>
      <w:r w:rsidR="00676123" w:rsidRPr="00676123">
        <w:rPr>
          <w:rFonts w:ascii="Arial Unicode MS" w:hAnsi="Arial Unicode MS" w:hint="eastAsia"/>
          <w:color w:val="666699"/>
          <w:sz w:val="18"/>
        </w:rPr>
        <w:t>中華民九十年十二月二十四日行政院台九十內字第</w:t>
      </w:r>
      <w:r w:rsidR="00676123" w:rsidRPr="00676123">
        <w:rPr>
          <w:rFonts w:ascii="Arial Unicode MS" w:hAnsi="Arial Unicode MS" w:hint="eastAsia"/>
          <w:color w:val="666699"/>
          <w:sz w:val="18"/>
        </w:rPr>
        <w:t>074686</w:t>
      </w:r>
      <w:r w:rsidR="00676123" w:rsidRPr="00676123">
        <w:rPr>
          <w:rFonts w:ascii="Arial Unicode MS" w:hAnsi="Arial Unicode MS" w:hint="eastAsia"/>
          <w:color w:val="666699"/>
          <w:sz w:val="18"/>
        </w:rPr>
        <w:t>號令發布定自九十年十二月十六日施行</w:t>
      </w:r>
    </w:p>
    <w:p w:rsidR="00482C95" w:rsidRPr="00676123" w:rsidRDefault="00482C95" w:rsidP="00676123">
      <w:pPr>
        <w:ind w:left="142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2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23184B">
        <w:rPr>
          <w:rFonts w:ascii="Arial Unicode MS" w:hAnsi="Arial Unicode MS" w:hint="eastAsia"/>
          <w:color w:val="666699"/>
          <w:sz w:val="18"/>
        </w:rPr>
        <w:t>中華民國一百零四年十二月十六日總統華總一義字第</w:t>
      </w:r>
      <w:r w:rsidRPr="0023184B">
        <w:rPr>
          <w:rFonts w:ascii="Arial Unicode MS" w:hAnsi="Arial Unicode MS"/>
          <w:color w:val="666699"/>
          <w:sz w:val="18"/>
        </w:rPr>
        <w:t>10400146811</w:t>
      </w:r>
      <w:r w:rsidRPr="0023184B">
        <w:rPr>
          <w:rFonts w:ascii="Arial Unicode MS" w:hAnsi="Arial Unicode MS" w:hint="eastAsia"/>
          <w:color w:val="666699"/>
          <w:sz w:val="18"/>
        </w:rPr>
        <w:t>號令公布廢止</w:t>
      </w:r>
    </w:p>
    <w:p w:rsidR="003643E8" w:rsidRDefault="003643E8" w:rsidP="007E08EA"/>
    <w:p w:rsidR="006E50AA" w:rsidRPr="00D25A64" w:rsidRDefault="006E50AA" w:rsidP="000605E2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D25A64">
        <w:rPr>
          <w:color w:val="auto"/>
        </w:rPr>
        <w:t>【</w:t>
      </w:r>
      <w:r w:rsidRPr="00D25A64">
        <w:rPr>
          <w:rFonts w:hint="eastAsia"/>
          <w:color w:val="auto"/>
        </w:rPr>
        <w:t>法規內容</w:t>
      </w:r>
      <w:r w:rsidRPr="00D25A64">
        <w:rPr>
          <w:color w:val="auto"/>
        </w:rPr>
        <w:t>】</w:t>
      </w:r>
      <w:bookmarkStart w:id="1" w:name="_GoBack"/>
      <w:bookmarkEnd w:id="1"/>
    </w:p>
    <w:p w:rsidR="003717F5" w:rsidRPr="00D25A64" w:rsidRDefault="00355553" w:rsidP="00D25A64">
      <w:pPr>
        <w:pStyle w:val="2"/>
      </w:pPr>
      <w:r w:rsidRPr="00D25A64">
        <w:rPr>
          <w:rFonts w:hint="eastAsia"/>
        </w:rPr>
        <w:t>第</w:t>
      </w:r>
      <w:r w:rsidRPr="00D25A64">
        <w:rPr>
          <w:rFonts w:hint="eastAsia"/>
        </w:rPr>
        <w:t>1</w:t>
      </w:r>
      <w:r w:rsidRPr="00D25A64">
        <w:rPr>
          <w:rFonts w:hint="eastAsia"/>
        </w:rPr>
        <w:t>條</w:t>
      </w:r>
      <w:r w:rsidR="00676123" w:rsidRPr="00D25A64">
        <w:rPr>
          <w:rFonts w:hint="eastAsia"/>
        </w:rPr>
        <w:t>（</w:t>
      </w:r>
      <w:r w:rsidR="003717F5" w:rsidRPr="00D25A64">
        <w:rPr>
          <w:rFonts w:hint="eastAsia"/>
        </w:rPr>
        <w:t>立法依據</w:t>
      </w:r>
      <w:r w:rsidR="00676123" w:rsidRPr="00D25A64">
        <w:rPr>
          <w:rFonts w:hint="eastAsia"/>
        </w:rPr>
        <w:t>）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本條例依內政部警政署組織條</w:t>
      </w:r>
      <w:r w:rsidR="00794698" w:rsidRPr="001B1B72">
        <w:rPr>
          <w:rFonts w:ascii="Arial Unicode MS" w:hAnsi="Arial Unicode MS" w:hint="eastAsia"/>
          <w:color w:val="17365D"/>
        </w:rPr>
        <w:t>例</w:t>
      </w:r>
      <w:hyperlink r:id="rId15" w:anchor="a5" w:history="1">
        <w:r w:rsidR="00794698" w:rsidRPr="001B1B72">
          <w:rPr>
            <w:rStyle w:val="a3"/>
            <w:rFonts w:hint="eastAsia"/>
          </w:rPr>
          <w:t>第五條</w:t>
        </w:r>
      </w:hyperlink>
      <w:r w:rsidRPr="001B1B72">
        <w:rPr>
          <w:rFonts w:ascii="Arial Unicode MS" w:hAnsi="Arial Unicode MS" w:hint="eastAsia"/>
          <w:color w:val="17365D"/>
        </w:rPr>
        <w:t>規定制定之。</w:t>
      </w:r>
    </w:p>
    <w:p w:rsidR="003717F5" w:rsidRPr="00676123" w:rsidRDefault="00355553" w:rsidP="00D25A6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676123">
        <w:rPr>
          <w:rFonts w:hint="eastAsia"/>
        </w:rPr>
        <w:t>（</w:t>
      </w:r>
      <w:r w:rsidR="003717F5" w:rsidRPr="00676123">
        <w:rPr>
          <w:rFonts w:hint="eastAsia"/>
        </w:rPr>
        <w:t>掌理事項</w:t>
      </w:r>
      <w:r w:rsidR="00676123">
        <w:rPr>
          <w:rFonts w:hint="eastAsia"/>
        </w:rPr>
        <w:t>）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內政部警政署鐵路警察局（以下簡稱本局）掌理下列事項：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一、國有鐵路事業設施之防護事項。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二、鐵路沿線、站、車秩序、犯罪偵防及旅客貨運安全維護事項。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三、鐵路法令之其他協助執行事項。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四、其他依有關法令應執行事項。</w:t>
      </w:r>
    </w:p>
    <w:p w:rsidR="003717F5" w:rsidRPr="003717F5" w:rsidRDefault="003717F5" w:rsidP="003717F5">
      <w:pPr>
        <w:ind w:left="142"/>
        <w:jc w:val="both"/>
        <w:rPr>
          <w:rFonts w:ascii="Arial Unicode MS" w:hAnsi="Arial Unicode MS"/>
          <w:color w:val="666699"/>
        </w:rPr>
      </w:pPr>
      <w:r w:rsidRPr="003717F5">
        <w:rPr>
          <w:rFonts w:ascii="Arial Unicode MS" w:hAnsi="Arial Unicode MS" w:hint="eastAsia"/>
          <w:color w:val="666699"/>
        </w:rPr>
        <w:t xml:space="preserve">　　本局依鐵路法令執行職務時，並受交通部臺灣鐵路管理局之指揮、監督。</w:t>
      </w:r>
    </w:p>
    <w:p w:rsidR="003717F5" w:rsidRPr="00676123" w:rsidRDefault="00355553" w:rsidP="00D25A6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676123">
        <w:rPr>
          <w:rFonts w:hint="eastAsia"/>
        </w:rPr>
        <w:t>（</w:t>
      </w:r>
      <w:r w:rsidR="003717F5" w:rsidRPr="00676123">
        <w:rPr>
          <w:rFonts w:hint="eastAsia"/>
        </w:rPr>
        <w:t>各科室之設置</w:t>
      </w:r>
      <w:r w:rsidR="00676123">
        <w:rPr>
          <w:rFonts w:hint="eastAsia"/>
        </w:rPr>
        <w:t>）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本局設四科、二室、一中心，分別掌理前條所列事項。</w:t>
      </w:r>
    </w:p>
    <w:p w:rsidR="003717F5" w:rsidRPr="00676123" w:rsidRDefault="00355553" w:rsidP="00D25A6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676123">
        <w:rPr>
          <w:rFonts w:hint="eastAsia"/>
        </w:rPr>
        <w:t>（</w:t>
      </w:r>
      <w:r w:rsidR="003717F5" w:rsidRPr="00676123">
        <w:rPr>
          <w:rFonts w:hint="eastAsia"/>
        </w:rPr>
        <w:t>秘書室之職掌</w:t>
      </w:r>
      <w:r w:rsidR="00676123">
        <w:rPr>
          <w:rFonts w:hint="eastAsia"/>
        </w:rPr>
        <w:t>）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本局設秘書室，掌理研考、議事、公共關係、文書、檔案管理、印信、出納、事務管理及不屬於其他各科、室、中心事項。</w:t>
      </w:r>
    </w:p>
    <w:p w:rsidR="003717F5" w:rsidRPr="00676123" w:rsidRDefault="00355553" w:rsidP="00D25A6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676123">
        <w:rPr>
          <w:rFonts w:hint="eastAsia"/>
        </w:rPr>
        <w:t>（</w:t>
      </w:r>
      <w:r w:rsidR="003717F5" w:rsidRPr="00676123">
        <w:rPr>
          <w:rFonts w:hint="eastAsia"/>
        </w:rPr>
        <w:t>局長、副局長之職權</w:t>
      </w:r>
      <w:r w:rsidR="00676123">
        <w:rPr>
          <w:rFonts w:hint="eastAsia"/>
        </w:rPr>
        <w:t>）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本局置局長一人，警監，綜理局務，並指揮監督所屬人員；副局長一人，警正或警監，襄助局務。</w:t>
      </w:r>
    </w:p>
    <w:p w:rsidR="003717F5" w:rsidRPr="00676123" w:rsidRDefault="00355553" w:rsidP="00D25A64">
      <w:pPr>
        <w:pStyle w:val="2"/>
      </w:pPr>
      <w:bookmarkStart w:id="2" w:name="a6"/>
      <w:bookmarkEnd w:id="2"/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676123">
        <w:rPr>
          <w:rFonts w:hint="eastAsia"/>
        </w:rPr>
        <w:t>（</w:t>
      </w:r>
      <w:r w:rsidR="003717F5" w:rsidRPr="00676123">
        <w:rPr>
          <w:rFonts w:hint="eastAsia"/>
        </w:rPr>
        <w:t>人員編制</w:t>
      </w:r>
      <w:r w:rsidR="00676123">
        <w:rPr>
          <w:rFonts w:hint="eastAsia"/>
        </w:rPr>
        <w:t>）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本局置主任秘書一人，警正或警監；督察長一人，科長四人，主任三人，秘書一人，均警正；督察員九人，警佐或警正；科員十七人，警佐或警正，其中七人，職務得列委任第五職等或薦任第六職等至第七職等；技士二人，職務列委任第五職等或薦任第六職等至第七職等；警務佐二人，警佐或警正；辦事員三人，職務列委任第三職等至第五職等；書記四人，職務列委任第一職等至第三職等。</w:t>
      </w:r>
    </w:p>
    <w:p w:rsidR="003717F5" w:rsidRPr="00676123" w:rsidRDefault="00355553" w:rsidP="00D25A6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676123">
        <w:rPr>
          <w:rFonts w:hint="eastAsia"/>
        </w:rPr>
        <w:t>（</w:t>
      </w:r>
      <w:r w:rsidR="003717F5" w:rsidRPr="00676123">
        <w:rPr>
          <w:rFonts w:hint="eastAsia"/>
        </w:rPr>
        <w:t>人事室之設置</w:t>
      </w:r>
      <w:r w:rsidR="00676123">
        <w:rPr>
          <w:rFonts w:hint="eastAsia"/>
        </w:rPr>
        <w:t>）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本局設人事室，置主任一人，職務列薦任第八職等至第九職等，依法辦理人事管理事項；其餘所需工作人員，就本條例所定員額內派充之。</w:t>
      </w:r>
    </w:p>
    <w:p w:rsidR="003717F5" w:rsidRPr="00676123" w:rsidRDefault="00355553" w:rsidP="00D25A64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676123">
        <w:rPr>
          <w:rFonts w:hint="eastAsia"/>
        </w:rPr>
        <w:t>（</w:t>
      </w:r>
      <w:r w:rsidR="003717F5" w:rsidRPr="00676123">
        <w:rPr>
          <w:rFonts w:hint="eastAsia"/>
        </w:rPr>
        <w:t>會計室之設置</w:t>
      </w:r>
      <w:r w:rsidR="00676123">
        <w:rPr>
          <w:rFonts w:hint="eastAsia"/>
        </w:rPr>
        <w:t>）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本局設會計室，置會計主任一人，職務列薦任第八職等至第九職等，依法辦理歲計、會計及統計事項；其餘所需工作人員，就本條例所定員額內派充之。</w:t>
      </w:r>
    </w:p>
    <w:p w:rsidR="003717F5" w:rsidRPr="00676123" w:rsidRDefault="00355553" w:rsidP="00D25A6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676123">
        <w:rPr>
          <w:rFonts w:hint="eastAsia"/>
        </w:rPr>
        <w:t>（</w:t>
      </w:r>
      <w:r w:rsidR="003717F5" w:rsidRPr="00676123">
        <w:rPr>
          <w:rFonts w:hint="eastAsia"/>
        </w:rPr>
        <w:t>警務段之設置</w:t>
      </w:r>
      <w:r w:rsidR="00676123">
        <w:rPr>
          <w:rFonts w:hint="eastAsia"/>
        </w:rPr>
        <w:t>）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本局得視業務需要分設警務段，段得分二組辦事，並得設勤務指揮中心及警備隊、分駐所、派出所；中心置主任，警備隊置隊長，分駐所、派出所均置所長、副所長；所長由警正組員、警正巡官或警正巡佐兼任；副所長由警正巡官、警正巡佐或警正警員兼任；所需工作人員，就本條例所定員額內派充之。</w:t>
      </w:r>
    </w:p>
    <w:p w:rsidR="003717F5" w:rsidRPr="003717F5" w:rsidRDefault="003717F5" w:rsidP="003717F5">
      <w:pPr>
        <w:ind w:left="142"/>
        <w:jc w:val="both"/>
        <w:rPr>
          <w:rFonts w:ascii="Arial Unicode MS" w:hAnsi="Arial Unicode MS"/>
          <w:color w:val="666699"/>
        </w:rPr>
      </w:pPr>
      <w:r w:rsidRPr="003717F5">
        <w:rPr>
          <w:rFonts w:ascii="Arial Unicode MS" w:hAnsi="Arial Unicode MS" w:hint="eastAsia"/>
          <w:color w:val="666699"/>
        </w:rPr>
        <w:t xml:space="preserve">　　警務段置段長四人，警正；副段長四人，警正；警備隊置隊長四人，警正；組長八人，其中四人兼主任，警佐或警正；組員十三人，巡官三十四人，警務佐四人，巡佐八十六人，均警佐或警正；技佐四人，職務列委任第四職等至第五職等，其中二人，職務得列薦任第六職等；警員五百二十二人，警佐。</w:t>
      </w:r>
    </w:p>
    <w:p w:rsidR="003717F5" w:rsidRPr="00676123" w:rsidRDefault="00355553" w:rsidP="00D25A6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676123">
        <w:rPr>
          <w:rFonts w:hint="eastAsia"/>
        </w:rPr>
        <w:t>（</w:t>
      </w:r>
      <w:r w:rsidR="003717F5" w:rsidRPr="00676123">
        <w:rPr>
          <w:rFonts w:hint="eastAsia"/>
        </w:rPr>
        <w:t>刑事警察隊之設置</w:t>
      </w:r>
      <w:r w:rsidR="00676123">
        <w:rPr>
          <w:rFonts w:hint="eastAsia"/>
        </w:rPr>
        <w:t>）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本局設刑事警察隊，置隊長一人，警正；副隊長一人，警正；組長三人，警佐或警正；組員二人，巡官四人，警務佐一人，小隊長十六人，均警佐或警正；偵查員五十二人，警佐，其中二人，得列警佐或警正；書記一人，職務列委任第一職等至第三職等。</w:t>
      </w:r>
    </w:p>
    <w:p w:rsidR="003717F5" w:rsidRPr="00676123" w:rsidRDefault="00355553" w:rsidP="00D25A6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676123">
        <w:rPr>
          <w:rFonts w:hint="eastAsia"/>
        </w:rPr>
        <w:t>（</w:t>
      </w:r>
      <w:r w:rsidR="003717F5" w:rsidRPr="00676123">
        <w:rPr>
          <w:rFonts w:hint="eastAsia"/>
        </w:rPr>
        <w:t>護車隊之設置</w:t>
      </w:r>
      <w:r w:rsidR="00676123">
        <w:rPr>
          <w:rFonts w:hint="eastAsia"/>
        </w:rPr>
        <w:t>）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本局設護車隊，置隊長一人，警正；副隊長一人，警正；分隊長二人，警務佐一人，小隊長十一人，均警佐或警正，警員六十八人，警佐；書記一人，職務列委任第一職等至第三職等。</w:t>
      </w:r>
    </w:p>
    <w:p w:rsidR="003717F5" w:rsidRPr="00676123" w:rsidRDefault="00355553" w:rsidP="00D25A6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676123">
        <w:rPr>
          <w:rFonts w:hint="eastAsia"/>
        </w:rPr>
        <w:t>（</w:t>
      </w:r>
      <w:r w:rsidR="003717F5" w:rsidRPr="00676123">
        <w:rPr>
          <w:rFonts w:hint="eastAsia"/>
        </w:rPr>
        <w:t>職務職系</w:t>
      </w:r>
      <w:r w:rsidR="00676123">
        <w:rPr>
          <w:rFonts w:hint="eastAsia"/>
        </w:rPr>
        <w:t>）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</w:t>
      </w:r>
      <w:hyperlink w:anchor="a6" w:history="1">
        <w:r w:rsidRPr="001B1B72">
          <w:rPr>
            <w:rStyle w:val="a3"/>
            <w:rFonts w:hint="eastAsia"/>
          </w:rPr>
          <w:t>第六條</w:t>
        </w:r>
      </w:hyperlink>
      <w:r w:rsidRPr="001B1B72">
        <w:rPr>
          <w:rFonts w:ascii="Arial Unicode MS" w:hAnsi="Arial Unicode MS" w:hint="eastAsia"/>
          <w:color w:val="17365D"/>
        </w:rPr>
        <w:t>至第十一條所定列有官等、職等人員，除警察官外，其職務所適用之職系，依公務人員任用</w:t>
      </w:r>
      <w:r w:rsidR="00D4186A" w:rsidRPr="001B1B72">
        <w:rPr>
          <w:rFonts w:ascii="Arial Unicode MS" w:hAnsi="Arial Unicode MS" w:hint="eastAsia"/>
          <w:color w:val="17365D"/>
        </w:rPr>
        <w:t>法</w:t>
      </w:r>
      <w:hyperlink r:id="rId16" w:anchor="a8" w:history="1">
        <w:r w:rsidR="00D4186A" w:rsidRPr="001B1B72">
          <w:rPr>
            <w:rStyle w:val="a3"/>
            <w:rFonts w:ascii="Arial Unicode MS" w:hAnsi="Arial Unicode MS" w:hint="eastAsia"/>
            <w:color w:val="17365D"/>
          </w:rPr>
          <w:t>第八條</w:t>
        </w:r>
      </w:hyperlink>
      <w:r w:rsidRPr="001B1B72">
        <w:rPr>
          <w:rFonts w:ascii="Arial Unicode MS" w:hAnsi="Arial Unicode MS" w:hint="eastAsia"/>
          <w:color w:val="17365D"/>
        </w:rPr>
        <w:t>之規定，就有關職系選用之。</w:t>
      </w:r>
    </w:p>
    <w:p w:rsidR="003717F5" w:rsidRPr="003717F5" w:rsidRDefault="003717F5" w:rsidP="003717F5">
      <w:pPr>
        <w:ind w:left="142"/>
        <w:jc w:val="both"/>
        <w:rPr>
          <w:rFonts w:ascii="Arial Unicode MS" w:hAnsi="Arial Unicode MS"/>
          <w:color w:val="666699"/>
        </w:rPr>
      </w:pPr>
      <w:r w:rsidRPr="003717F5">
        <w:rPr>
          <w:rFonts w:ascii="Arial Unicode MS" w:hAnsi="Arial Unicode MS" w:hint="eastAsia"/>
          <w:color w:val="666699"/>
        </w:rPr>
        <w:t xml:space="preserve">　　本條例所列偵查員、警員，其列警正四階人數，依警察官職務等階表之規定。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本條例施行前，原臺灣省鐵路警察局原</w:t>
      </w:r>
      <w:r w:rsidR="009C5B7C" w:rsidRPr="001B1B72">
        <w:rPr>
          <w:rFonts w:ascii="Arial Unicode MS" w:hAnsi="Arial Unicode MS" w:hint="eastAsia"/>
          <w:color w:val="17365D"/>
        </w:rPr>
        <w:t>依</w:t>
      </w:r>
      <w:hyperlink r:id="rId17" w:history="1">
        <w:r w:rsidR="009C5B7C" w:rsidRPr="001B1B72">
          <w:rPr>
            <w:rStyle w:val="a3"/>
            <w:rFonts w:hint="eastAsia"/>
          </w:rPr>
          <w:t>雇員管理規則</w:t>
        </w:r>
      </w:hyperlink>
      <w:r w:rsidRPr="001B1B72">
        <w:rPr>
          <w:rFonts w:ascii="Arial Unicode MS" w:hAnsi="Arial Unicode MS" w:hint="eastAsia"/>
          <w:color w:val="17365D"/>
        </w:rPr>
        <w:t>僱用之現職雇員，其未具公務人員任用資格者，得占用本條例所列書記職缺，繼續僱用至離職時為止。</w:t>
      </w:r>
    </w:p>
    <w:p w:rsidR="003717F5" w:rsidRPr="00676123" w:rsidRDefault="00355553" w:rsidP="00D25A64">
      <w:pPr>
        <w:pStyle w:val="2"/>
      </w:pPr>
      <w:bookmarkStart w:id="3" w:name="a13"/>
      <w:bookmarkEnd w:id="3"/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676123">
        <w:rPr>
          <w:rFonts w:hint="eastAsia"/>
        </w:rPr>
        <w:t>（</w:t>
      </w:r>
      <w:r w:rsidR="003717F5" w:rsidRPr="00676123">
        <w:rPr>
          <w:rFonts w:hint="eastAsia"/>
        </w:rPr>
        <w:t>辦事細則</w:t>
      </w:r>
      <w:r w:rsidR="00676123">
        <w:rPr>
          <w:rFonts w:hint="eastAsia"/>
        </w:rPr>
        <w:t>）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本局</w:t>
      </w:r>
      <w:hyperlink r:id="rId18" w:history="1">
        <w:r w:rsidRPr="001B1B72">
          <w:rPr>
            <w:rStyle w:val="a3"/>
            <w:rFonts w:hint="eastAsia"/>
          </w:rPr>
          <w:t>辦事細則</w:t>
        </w:r>
      </w:hyperlink>
      <w:r w:rsidRPr="001B1B72">
        <w:rPr>
          <w:rFonts w:ascii="Arial Unicode MS" w:hAnsi="Arial Unicode MS" w:hint="eastAsia"/>
          <w:color w:val="17365D"/>
        </w:rPr>
        <w:t>，由本局擬訂，層請內政部核定之。</w:t>
      </w:r>
    </w:p>
    <w:p w:rsidR="003717F5" w:rsidRPr="00676123" w:rsidRDefault="00355553" w:rsidP="00D25A6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676123">
        <w:rPr>
          <w:rFonts w:hint="eastAsia"/>
        </w:rPr>
        <w:t>（</w:t>
      </w:r>
      <w:r w:rsidR="003717F5" w:rsidRPr="00676123">
        <w:rPr>
          <w:rFonts w:hint="eastAsia"/>
        </w:rPr>
        <w:t>施行日</w:t>
      </w:r>
      <w:r w:rsidR="00676123">
        <w:rPr>
          <w:rFonts w:hint="eastAsia"/>
        </w:rPr>
        <w:t>）</w:t>
      </w:r>
    </w:p>
    <w:p w:rsidR="003717F5" w:rsidRPr="001B1B72" w:rsidRDefault="003717F5" w:rsidP="003717F5">
      <w:pPr>
        <w:ind w:left="142"/>
        <w:jc w:val="both"/>
        <w:rPr>
          <w:rFonts w:ascii="Arial Unicode MS" w:hAnsi="Arial Unicode MS"/>
          <w:color w:val="17365D"/>
        </w:rPr>
      </w:pPr>
      <w:r w:rsidRPr="001B1B72">
        <w:rPr>
          <w:rFonts w:ascii="Arial Unicode MS" w:hAnsi="Arial Unicode MS" w:hint="eastAsia"/>
          <w:color w:val="17365D"/>
        </w:rPr>
        <w:t xml:space="preserve">　　本條例施行日期，由行政院以命令定之。</w:t>
      </w:r>
    </w:p>
    <w:p w:rsidR="00E11C5F" w:rsidRPr="00E714CD" w:rsidRDefault="00E11C5F" w:rsidP="00E11C5F">
      <w:pPr>
        <w:ind w:left="142"/>
        <w:jc w:val="both"/>
        <w:rPr>
          <w:rFonts w:ascii="Arial Unicode MS" w:hAnsi="Arial Unicode MS"/>
          <w:color w:val="666699"/>
        </w:rPr>
      </w:pPr>
    </w:p>
    <w:p w:rsidR="00E11C5F" w:rsidRPr="00E11C5F" w:rsidRDefault="00E11C5F" w:rsidP="00E11C5F">
      <w:pPr>
        <w:ind w:left="142"/>
        <w:jc w:val="both"/>
        <w:rPr>
          <w:rFonts w:ascii="Arial Unicode MS" w:hAnsi="Arial Unicode MS"/>
          <w:color w:val="666699"/>
        </w:rPr>
      </w:pPr>
    </w:p>
    <w:p w:rsidR="00A448FC" w:rsidRPr="00B93C1D" w:rsidRDefault="00A448FC" w:rsidP="00A448FC">
      <w:pPr>
        <w:jc w:val="both"/>
        <w:rPr>
          <w:rStyle w:val="a3"/>
          <w:rFonts w:ascii="Arial Unicode MS" w:hAnsi="Arial Unicode MS"/>
          <w:sz w:val="18"/>
          <w:u w:val="none"/>
        </w:rPr>
      </w:pPr>
      <w:r w:rsidRPr="00B93C1D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r>
        <w:fldChar w:fldCharType="begin"/>
      </w:r>
      <w:r>
        <w:instrText xml:space="preserve"> HYPERLINK \l "top" </w:instrText>
      </w:r>
      <w:r>
        <w:fldChar w:fldCharType="separate"/>
      </w:r>
      <w:r w:rsidRPr="00B93C1D">
        <w:rPr>
          <w:rStyle w:val="a3"/>
          <w:sz w:val="18"/>
        </w:rPr>
        <w:t>回</w:t>
      </w:r>
      <w:r w:rsidRPr="00B93C1D">
        <w:rPr>
          <w:rStyle w:val="a3"/>
          <w:sz w:val="18"/>
        </w:rPr>
        <w:t>首</w:t>
      </w:r>
      <w:r w:rsidRPr="00B93C1D">
        <w:rPr>
          <w:rStyle w:val="a3"/>
          <w:sz w:val="18"/>
        </w:rPr>
        <w:t>頁</w:t>
      </w:r>
      <w:r>
        <w:rPr>
          <w:rStyle w:val="a3"/>
          <w:sz w:val="18"/>
        </w:rPr>
        <w:fldChar w:fldCharType="end"/>
      </w:r>
      <w:r w:rsidRPr="00B93C1D">
        <w:rPr>
          <w:rFonts w:ascii="新細明體" w:hAnsi="新細明體"/>
          <w:color w:val="808000"/>
          <w:sz w:val="18"/>
        </w:rPr>
        <w:t>&gt;&gt;</w:t>
      </w:r>
    </w:p>
    <w:p w:rsidR="00431EEC" w:rsidRPr="00A448FC" w:rsidRDefault="00A448FC" w:rsidP="00D36C72">
      <w:pPr>
        <w:ind w:left="119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9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0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1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22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A448FC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FC" w:rsidRDefault="00A448FC">
      <w:r>
        <w:separator/>
      </w:r>
    </w:p>
  </w:endnote>
  <w:endnote w:type="continuationSeparator" w:id="0">
    <w:p w:rsidR="00A448FC" w:rsidRDefault="00A4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FC" w:rsidRDefault="00A448F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48FC" w:rsidRDefault="00A448F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FC" w:rsidRDefault="00A448F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08EA">
      <w:rPr>
        <w:rStyle w:val="a7"/>
        <w:noProof/>
      </w:rPr>
      <w:t>1</w:t>
    </w:r>
    <w:r>
      <w:rPr>
        <w:rStyle w:val="a7"/>
      </w:rPr>
      <w:fldChar w:fldCharType="end"/>
    </w:r>
  </w:p>
  <w:p w:rsidR="00A448FC" w:rsidRPr="000605E2" w:rsidRDefault="00A448FC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0605E2">
      <w:rPr>
        <w:rFonts w:ascii="Arial Unicode MS" w:hAnsi="Arial Unicode MS" w:hint="eastAsia"/>
        <w:sz w:val="18"/>
      </w:rPr>
      <w:t>&lt;&lt;</w:t>
    </w:r>
    <w:r w:rsidRPr="000605E2">
      <w:rPr>
        <w:rFonts w:ascii="Arial Unicode MS" w:hAnsi="Arial Unicode MS" w:hint="eastAsia"/>
        <w:sz w:val="18"/>
      </w:rPr>
      <w:t>內政部警政署鐵路警察局組織條例</w:t>
    </w:r>
    <w:r>
      <w:rPr>
        <w:rFonts w:ascii="Arial Unicode MS" w:hAnsi="Arial Unicode MS" w:hint="eastAsia"/>
        <w:color w:val="000000"/>
        <w:sz w:val="18"/>
      </w:rPr>
      <w:t>(</w:t>
    </w:r>
    <w:r w:rsidRPr="00DE152C">
      <w:rPr>
        <w:rFonts w:ascii="Arial Unicode MS" w:hAnsi="Arial Unicode MS" w:hint="eastAsia"/>
        <w:color w:val="000000"/>
        <w:sz w:val="18"/>
      </w:rPr>
      <w:t>廢</w:t>
    </w:r>
    <w:r>
      <w:rPr>
        <w:rFonts w:ascii="Arial Unicode MS" w:hAnsi="Arial Unicode MS" w:hint="eastAsia"/>
        <w:color w:val="000000"/>
        <w:sz w:val="18"/>
      </w:rPr>
      <w:t>)</w:t>
    </w:r>
    <w:r w:rsidRPr="000605E2">
      <w:rPr>
        <w:rFonts w:ascii="Arial Unicode MS" w:hAnsi="Arial Unicode MS" w:hint="eastAsia"/>
        <w:sz w:val="18"/>
      </w:rPr>
      <w:t>&gt;&gt;S-link</w:t>
    </w:r>
    <w:r w:rsidRPr="000605E2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FC" w:rsidRDefault="00A448FC">
      <w:r>
        <w:separator/>
      </w:r>
    </w:p>
  </w:footnote>
  <w:footnote w:type="continuationSeparator" w:id="0">
    <w:p w:rsidR="00A448FC" w:rsidRDefault="00A4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0572"/>
    <w:rsid w:val="00041F63"/>
    <w:rsid w:val="000605E2"/>
    <w:rsid w:val="0007318D"/>
    <w:rsid w:val="00086E54"/>
    <w:rsid w:val="00090E5B"/>
    <w:rsid w:val="000945D5"/>
    <w:rsid w:val="000A7A54"/>
    <w:rsid w:val="000B6B53"/>
    <w:rsid w:val="000D0F4A"/>
    <w:rsid w:val="000D545D"/>
    <w:rsid w:val="00121A95"/>
    <w:rsid w:val="0012255A"/>
    <w:rsid w:val="001238E8"/>
    <w:rsid w:val="001331F9"/>
    <w:rsid w:val="00162300"/>
    <w:rsid w:val="001A49BA"/>
    <w:rsid w:val="001B1B72"/>
    <w:rsid w:val="001B2013"/>
    <w:rsid w:val="001C6FAC"/>
    <w:rsid w:val="001E4EAE"/>
    <w:rsid w:val="00226736"/>
    <w:rsid w:val="00243DF9"/>
    <w:rsid w:val="00247C05"/>
    <w:rsid w:val="00250FA6"/>
    <w:rsid w:val="00260074"/>
    <w:rsid w:val="00265FE4"/>
    <w:rsid w:val="00293065"/>
    <w:rsid w:val="002B4B9C"/>
    <w:rsid w:val="002E3B23"/>
    <w:rsid w:val="002F5997"/>
    <w:rsid w:val="00310E06"/>
    <w:rsid w:val="003222AE"/>
    <w:rsid w:val="00355553"/>
    <w:rsid w:val="003632C5"/>
    <w:rsid w:val="003643E8"/>
    <w:rsid w:val="003717F5"/>
    <w:rsid w:val="003B0626"/>
    <w:rsid w:val="003B13F3"/>
    <w:rsid w:val="00431EEC"/>
    <w:rsid w:val="0046479C"/>
    <w:rsid w:val="00480594"/>
    <w:rsid w:val="00482C95"/>
    <w:rsid w:val="004A0CC8"/>
    <w:rsid w:val="004B52A7"/>
    <w:rsid w:val="005360FE"/>
    <w:rsid w:val="00567A84"/>
    <w:rsid w:val="00582DFF"/>
    <w:rsid w:val="005A5315"/>
    <w:rsid w:val="0061669B"/>
    <w:rsid w:val="00665917"/>
    <w:rsid w:val="00676123"/>
    <w:rsid w:val="00683312"/>
    <w:rsid w:val="006A2BCA"/>
    <w:rsid w:val="006B2AE3"/>
    <w:rsid w:val="006E01BF"/>
    <w:rsid w:val="006E50AA"/>
    <w:rsid w:val="006F00F5"/>
    <w:rsid w:val="00706A3E"/>
    <w:rsid w:val="007510D5"/>
    <w:rsid w:val="0076126B"/>
    <w:rsid w:val="00772385"/>
    <w:rsid w:val="0078068C"/>
    <w:rsid w:val="00794698"/>
    <w:rsid w:val="007A0E30"/>
    <w:rsid w:val="007C5BAB"/>
    <w:rsid w:val="007E08EA"/>
    <w:rsid w:val="0083757D"/>
    <w:rsid w:val="00845988"/>
    <w:rsid w:val="00851ECD"/>
    <w:rsid w:val="0087077B"/>
    <w:rsid w:val="008A2A57"/>
    <w:rsid w:val="008B41D0"/>
    <w:rsid w:val="008D1172"/>
    <w:rsid w:val="00904D82"/>
    <w:rsid w:val="00967FC0"/>
    <w:rsid w:val="00995A2A"/>
    <w:rsid w:val="00995AAE"/>
    <w:rsid w:val="009C5B7C"/>
    <w:rsid w:val="009D54F3"/>
    <w:rsid w:val="009E0895"/>
    <w:rsid w:val="009F0EC4"/>
    <w:rsid w:val="00A053FD"/>
    <w:rsid w:val="00A14737"/>
    <w:rsid w:val="00A17230"/>
    <w:rsid w:val="00A20603"/>
    <w:rsid w:val="00A2427C"/>
    <w:rsid w:val="00A448FC"/>
    <w:rsid w:val="00A6011A"/>
    <w:rsid w:val="00A71C27"/>
    <w:rsid w:val="00A93CCE"/>
    <w:rsid w:val="00AA178C"/>
    <w:rsid w:val="00AB1481"/>
    <w:rsid w:val="00AD1B76"/>
    <w:rsid w:val="00AD52B5"/>
    <w:rsid w:val="00AE09B2"/>
    <w:rsid w:val="00B053A3"/>
    <w:rsid w:val="00B22A4C"/>
    <w:rsid w:val="00B27F2D"/>
    <w:rsid w:val="00B617E3"/>
    <w:rsid w:val="00BA360D"/>
    <w:rsid w:val="00BA6E03"/>
    <w:rsid w:val="00BB04A9"/>
    <w:rsid w:val="00BC54F2"/>
    <w:rsid w:val="00BC70EF"/>
    <w:rsid w:val="00BF26BB"/>
    <w:rsid w:val="00BF7BA5"/>
    <w:rsid w:val="00C23A17"/>
    <w:rsid w:val="00C357DC"/>
    <w:rsid w:val="00C358A8"/>
    <w:rsid w:val="00C42B4D"/>
    <w:rsid w:val="00C50466"/>
    <w:rsid w:val="00C67117"/>
    <w:rsid w:val="00CB4444"/>
    <w:rsid w:val="00CF378B"/>
    <w:rsid w:val="00D027CD"/>
    <w:rsid w:val="00D04524"/>
    <w:rsid w:val="00D25A64"/>
    <w:rsid w:val="00D36745"/>
    <w:rsid w:val="00D36C72"/>
    <w:rsid w:val="00D4186A"/>
    <w:rsid w:val="00D517BD"/>
    <w:rsid w:val="00D66E62"/>
    <w:rsid w:val="00DC5067"/>
    <w:rsid w:val="00E057C9"/>
    <w:rsid w:val="00E11C5F"/>
    <w:rsid w:val="00E3409F"/>
    <w:rsid w:val="00E44639"/>
    <w:rsid w:val="00E678EC"/>
    <w:rsid w:val="00E714CD"/>
    <w:rsid w:val="00E81B8E"/>
    <w:rsid w:val="00EB21EE"/>
    <w:rsid w:val="00ED06D7"/>
    <w:rsid w:val="00EF3CBF"/>
    <w:rsid w:val="00F143E5"/>
    <w:rsid w:val="00F3421C"/>
    <w:rsid w:val="00F50F6A"/>
    <w:rsid w:val="00F5322A"/>
    <w:rsid w:val="00F71E1D"/>
    <w:rsid w:val="00F82645"/>
    <w:rsid w:val="00F94667"/>
    <w:rsid w:val="00F95B90"/>
    <w:rsid w:val="00FC2BA2"/>
    <w:rsid w:val="00FC5363"/>
    <w:rsid w:val="00FD4F5C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D25A64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1B1B72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1B1B72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D25A64"/>
    <w:rPr>
      <w:rFonts w:ascii="Arial Unicode MS" w:hAnsi="Arial Unicode MS" w:cs="Arial Unicode MS"/>
      <w:bCs/>
      <w:color w:val="993366"/>
      <w:kern w:val="2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../S-link&#35686;&#23519;&#23526;&#29992;&#27861;&#20196;&#32034;&#24341;.docx" TargetMode="External"/><Relationship Id="rId18" Type="http://schemas.openxmlformats.org/officeDocument/2006/relationships/hyperlink" Target="../law3/&#20839;&#25919;&#37096;&#35686;&#25919;&#32626;&#37941;&#36335;&#35686;&#23519;&#23616;&#36774;&#20107;&#32048;&#21063;.doc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law.moj.gov.t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../law3/&#38599;&#21729;&#31649;&#29702;&#35215;&#21063;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law/&#20844;&#21209;&#20154;&#21729;&#20219;&#29992;&#27861;.docx" TargetMode="External"/><Relationship Id="rId20" Type="http://schemas.openxmlformats.org/officeDocument/2006/relationships/hyperlink" Target="http://www.ly.gov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D0000103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../law/&#20839;&#25919;&#37096;&#35686;&#25919;&#32626;&#32068;&#32340;&#26781;&#20363;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http://www.president.gov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6law.idv.tw/6law/law/&#20839;&#25919;&#37096;&#35686;&#25919;&#32626;&#37941;&#36335;&#35686;&#23519;&#23616;&#32068;&#32340;&#26781;&#20363;.htm" TargetMode="External"/><Relationship Id="rId22" Type="http://schemas.openxmlformats.org/officeDocument/2006/relationships/hyperlink" Target="mailto:anita399646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Links>
    <vt:vector size="96" baseType="variant">
      <vt:variant>
        <vt:i4>2949124</vt:i4>
      </vt:variant>
      <vt:variant>
        <vt:i4>45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42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39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36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-1244202152</vt:i4>
      </vt:variant>
      <vt:variant>
        <vt:i4>27</vt:i4>
      </vt:variant>
      <vt:variant>
        <vt:i4>0</vt:i4>
      </vt:variant>
      <vt:variant>
        <vt:i4>5</vt:i4>
      </vt:variant>
      <vt:variant>
        <vt:lpwstr>../law3/內政部警政署鐵路警察局辦事細則.doc</vt:lpwstr>
      </vt:variant>
      <vt:variant>
        <vt:lpwstr/>
      </vt:variant>
      <vt:variant>
        <vt:i4>1925014779</vt:i4>
      </vt:variant>
      <vt:variant>
        <vt:i4>24</vt:i4>
      </vt:variant>
      <vt:variant>
        <vt:i4>0</vt:i4>
      </vt:variant>
      <vt:variant>
        <vt:i4>5</vt:i4>
      </vt:variant>
      <vt:variant>
        <vt:lpwstr>../law3/雇員管理規則.doc</vt:lpwstr>
      </vt:variant>
      <vt:variant>
        <vt:lpwstr/>
      </vt:variant>
      <vt:variant>
        <vt:i4>1039299455</vt:i4>
      </vt:variant>
      <vt:variant>
        <vt:i4>21</vt:i4>
      </vt:variant>
      <vt:variant>
        <vt:i4>0</vt:i4>
      </vt:variant>
      <vt:variant>
        <vt:i4>5</vt:i4>
      </vt:variant>
      <vt:variant>
        <vt:lpwstr>../law/公務人員任用法.doc</vt:lpwstr>
      </vt:variant>
      <vt:variant>
        <vt:lpwstr>a8</vt:lpwstr>
      </vt:variant>
      <vt:variant>
        <vt:i4>3539041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-1322737474</vt:i4>
      </vt:variant>
      <vt:variant>
        <vt:i4>15</vt:i4>
      </vt:variant>
      <vt:variant>
        <vt:i4>0</vt:i4>
      </vt:variant>
      <vt:variant>
        <vt:i4>5</vt:i4>
      </vt:variant>
      <vt:variant>
        <vt:lpwstr>../law/內政部警政署組織條例.doc</vt:lpwstr>
      </vt:variant>
      <vt:variant>
        <vt:lpwstr>a5</vt:lpwstr>
      </vt:variant>
      <vt:variant>
        <vt:i4>1388434971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http://www.6law.idv.tw/6law/law/內政部警政署鐵路警察局組織條例.htm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內政部警政署鐵路警察局組織條例</dc:title>
  <dc:subject/>
  <dc:creator>S-link 電子六法-黃婉玲</dc:creator>
  <cp:keywords/>
  <cp:lastModifiedBy>Anita</cp:lastModifiedBy>
  <cp:revision>6</cp:revision>
  <dcterms:created xsi:type="dcterms:W3CDTF">2014-11-27T09:07:00Z</dcterms:created>
  <dcterms:modified xsi:type="dcterms:W3CDTF">2015-12-16T16:30:00Z</dcterms:modified>
</cp:coreProperties>
</file>