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ECC7" w14:textId="163B3D0B" w:rsidR="00665ED8" w:rsidRDefault="00000000" w:rsidP="00665ED8">
      <w:pPr>
        <w:adjustRightInd w:val="0"/>
        <w:snapToGrid w:val="0"/>
        <w:ind w:rightChars="8" w:right="16"/>
        <w:jc w:val="right"/>
        <w:rPr>
          <w:rFonts w:ascii="Arial Unicode MS" w:hAnsi="Arial Unicode MS"/>
        </w:rPr>
      </w:pPr>
      <w:hyperlink r:id="rId7" w:history="1">
        <w:r w:rsidR="00E55658">
          <w:rPr>
            <w:rFonts w:ascii="Calibri" w:hAnsi="Calibri"/>
            <w:noProof/>
            <w:color w:val="5F5F5F"/>
            <w:sz w:val="18"/>
            <w:szCs w:val="20"/>
            <w:lang w:val="zh-TW"/>
          </w:rPr>
          <w:pict w14:anchorId="16DC2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45pt;height:32.45pt;visibility:visible;mso-wrap-style:square" o:button="t">
              <v:fill o:detectmouseclick="t"/>
              <v:imagedata r:id="rId8" o:title=""/>
            </v:shape>
          </w:pict>
        </w:r>
      </w:hyperlink>
    </w:p>
    <w:p w14:paraId="2D52808F" w14:textId="4D80B49F" w:rsidR="00665ED8" w:rsidRDefault="00665ED8" w:rsidP="00665ED8">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E3741B">
          <w:rPr>
            <w:rStyle w:val="a3"/>
            <w:color w:val="5F5F5F"/>
            <w:sz w:val="18"/>
            <w:szCs w:val="20"/>
          </w:rPr>
          <w:t>更新</w:t>
        </w:r>
      </w:hyperlink>
      <w:r>
        <w:rPr>
          <w:rFonts w:hint="eastAsia"/>
          <w:color w:val="7F7F7F"/>
          <w:sz w:val="18"/>
          <w:szCs w:val="20"/>
          <w:lang w:val="zh-TW"/>
        </w:rPr>
        <w:t>】</w:t>
      </w:r>
      <w:bookmarkStart w:id="1" w:name="_Hlk21198045"/>
      <w:r w:rsidR="00355129" w:rsidRPr="00E12D75">
        <w:rPr>
          <w:rFonts w:ascii="Segoe UI Emoji" w:hAnsi="Segoe UI Emoji" w:cs="Segoe UI Emoji"/>
          <w:kern w:val="0"/>
          <w:sz w:val="18"/>
        </w:rPr>
        <w:t>⏰</w:t>
      </w:r>
      <w:bookmarkEnd w:id="1"/>
      <w:r w:rsidR="00DF7EE8">
        <w:rPr>
          <w:sz w:val="18"/>
        </w:rPr>
        <w:t>2023/4/9</w:t>
      </w:r>
      <w:r>
        <w:rPr>
          <w:rFonts w:hint="eastAsia"/>
          <w:color w:val="7F7F7F"/>
          <w:sz w:val="18"/>
          <w:szCs w:val="20"/>
          <w:lang w:val="zh-TW"/>
        </w:rPr>
        <w:t>【</w:t>
      </w:r>
      <w:hyperlink r:id="rId10" w:history="1">
        <w:r w:rsidRPr="00171127">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534755">
          <w:rPr>
            <w:rStyle w:val="a3"/>
            <w:sz w:val="18"/>
            <w:szCs w:val="20"/>
          </w:rPr>
          <w:t>黃婉玲</w:t>
        </w:r>
      </w:hyperlink>
    </w:p>
    <w:p w14:paraId="511AC7DD" w14:textId="77777777" w:rsidR="009B0F67" w:rsidRPr="00665ED8" w:rsidRDefault="00411AA3" w:rsidP="00665ED8">
      <w:pPr>
        <w:adjustRightInd w:val="0"/>
        <w:snapToGrid w:val="0"/>
        <w:jc w:val="right"/>
        <w:rPr>
          <w:rFonts w:ascii="Arial Unicode MS" w:hAnsi="Arial Unicode MS"/>
          <w:color w:val="000080"/>
          <w:u w:val="single"/>
        </w:rPr>
      </w:pPr>
      <w:r>
        <w:rPr>
          <w:rFonts w:hint="eastAsia"/>
          <w:color w:val="808000"/>
          <w:sz w:val="18"/>
          <w:szCs w:val="20"/>
        </w:rPr>
        <w:t>（建議使用上方工具列</w:t>
      </w:r>
      <w:r>
        <w:rPr>
          <w:rFonts w:hint="eastAsia"/>
          <w:color w:val="808000"/>
          <w:sz w:val="18"/>
          <w:szCs w:val="20"/>
        </w:rPr>
        <w:t>--</w:t>
      </w:r>
      <w:r w:rsidR="00534755">
        <w:rPr>
          <w:rFonts w:hint="eastAsia"/>
          <w:color w:val="808000"/>
          <w:sz w:val="18"/>
          <w:szCs w:val="20"/>
        </w:rPr>
        <w:t>〉</w:t>
      </w:r>
      <w:r>
        <w:rPr>
          <w:rFonts w:hint="eastAsia"/>
          <w:color w:val="808000"/>
          <w:sz w:val="18"/>
          <w:szCs w:val="20"/>
        </w:rPr>
        <w:t>檢視</w:t>
      </w:r>
      <w:r>
        <w:rPr>
          <w:rFonts w:hint="eastAsia"/>
          <w:color w:val="808000"/>
          <w:sz w:val="18"/>
          <w:szCs w:val="20"/>
        </w:rPr>
        <w:t>--</w:t>
      </w:r>
      <w:r w:rsidR="00534755">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00" w:type="pct"/>
        <w:tblCellSpacing w:w="0" w:type="dxa"/>
        <w:tblInd w:w="15" w:type="dxa"/>
        <w:tblCellMar>
          <w:left w:w="0" w:type="dxa"/>
          <w:right w:w="0" w:type="dxa"/>
        </w:tblCellMar>
        <w:tblLook w:val="0000" w:firstRow="0" w:lastRow="0" w:firstColumn="0" w:lastColumn="0" w:noHBand="0" w:noVBand="0"/>
      </w:tblPr>
      <w:tblGrid>
        <w:gridCol w:w="1119"/>
        <w:gridCol w:w="4982"/>
        <w:gridCol w:w="3820"/>
      </w:tblGrid>
      <w:tr w:rsidR="009B0F67" w:rsidRPr="00E644BA" w14:paraId="7B9185EA" w14:textId="77777777" w:rsidTr="009D5A11">
        <w:trPr>
          <w:cantSplit/>
          <w:trHeight w:val="750"/>
          <w:tblCellSpacing w:w="0" w:type="dxa"/>
        </w:trPr>
        <w:tc>
          <w:tcPr>
            <w:tcW w:w="564" w:type="pct"/>
            <w:tcBorders>
              <w:top w:val="nil"/>
              <w:left w:val="nil"/>
              <w:bottom w:val="nil"/>
              <w:right w:val="nil"/>
            </w:tcBorders>
            <w:shd w:val="clear" w:color="auto" w:fill="CC3300"/>
            <w:vAlign w:val="center"/>
          </w:tcPr>
          <w:p w14:paraId="0B7241EE" w14:textId="77777777" w:rsidR="009B0F67" w:rsidRPr="00E644BA" w:rsidRDefault="00534755">
            <w:pPr>
              <w:ind w:leftChars="-6" w:left="-12"/>
              <w:jc w:val="center"/>
              <w:rPr>
                <w:rFonts w:ascii="Arial Unicode MS" w:hAnsi="Arial Unicode MS"/>
                <w:b/>
                <w:bCs/>
                <w:color w:val="FFFFFF"/>
                <w:sz w:val="22"/>
              </w:rPr>
            </w:pPr>
            <w:r w:rsidRPr="00534755">
              <w:rPr>
                <w:rFonts w:ascii="新細明體" w:hAnsi="新細明體"/>
                <w:b/>
                <w:bCs/>
                <w:color w:val="FFFFFF"/>
                <w:sz w:val="18"/>
              </w:rPr>
              <w:t>法規名稱</w:t>
            </w:r>
          </w:p>
        </w:tc>
        <w:tc>
          <w:tcPr>
            <w:tcW w:w="2511" w:type="pct"/>
            <w:tcBorders>
              <w:top w:val="nil"/>
              <w:left w:val="nil"/>
              <w:bottom w:val="nil"/>
              <w:right w:val="nil"/>
            </w:tcBorders>
            <w:shd w:val="clear" w:color="auto" w:fill="FFFAE5"/>
            <w:vAlign w:val="center"/>
          </w:tcPr>
          <w:p w14:paraId="3957F65E" w14:textId="4B85CB8B" w:rsidR="009B0F67" w:rsidRPr="00E644BA" w:rsidRDefault="009B0F67" w:rsidP="00E644BA">
            <w:pPr>
              <w:jc w:val="center"/>
              <w:rPr>
                <w:rFonts w:eastAsia="標楷體"/>
                <w:shadow/>
                <w:sz w:val="32"/>
              </w:rPr>
            </w:pPr>
            <w:r w:rsidRPr="00A61C9D">
              <w:rPr>
                <w:rFonts w:eastAsia="標楷體" w:hint="eastAsia"/>
                <w:shadow/>
                <w:sz w:val="30"/>
                <w:szCs w:val="22"/>
              </w:rPr>
              <w:t>公設辯護人條例</w:t>
            </w:r>
            <w:hyperlink r:id="rId12" w:tgtFrame="_blank" w:history="1">
              <w:r w:rsidR="00E55658">
                <w:rPr>
                  <w:noProof/>
                  <w:color w:val="4682B4"/>
                </w:rPr>
                <w:pict w14:anchorId="00EAD1F8">
                  <v:shape id="圖片 1" o:spid="_x0000_i1026" type="#_x0000_t75" href="https://www.youtube.com/c/Slink電子六法全書" target="&quot;_blank&quot;" style="width:27.75pt;height:12.7pt;visibility:visible;mso-wrap-style:square" o:button="t">
                    <v:fill o:detectmouseclick="t"/>
                    <v:imagedata r:id="rId13" o:title=""/>
                  </v:shape>
                </w:pict>
              </w:r>
            </w:hyperlink>
          </w:p>
        </w:tc>
        <w:tc>
          <w:tcPr>
            <w:tcW w:w="1925" w:type="pct"/>
            <w:tcBorders>
              <w:top w:val="nil"/>
              <w:left w:val="nil"/>
              <w:bottom w:val="nil"/>
              <w:right w:val="nil"/>
            </w:tcBorders>
            <w:shd w:val="clear" w:color="auto" w:fill="FFFAE5"/>
            <w:vAlign w:val="center"/>
          </w:tcPr>
          <w:p w14:paraId="528DAFCA" w14:textId="77777777" w:rsidR="00E13F5B" w:rsidRPr="00D3287A" w:rsidRDefault="008D2018" w:rsidP="00E13F5B">
            <w:pPr>
              <w:ind w:leftChars="-6" w:left="-12"/>
              <w:jc w:val="both"/>
              <w:rPr>
                <w:rFonts w:ascii="Arial Unicode MS" w:hAnsi="Arial Unicode MS"/>
                <w:color w:val="800000"/>
              </w:rPr>
            </w:pPr>
            <w:r w:rsidRPr="00E644BA">
              <w:rPr>
                <w:rFonts w:ascii="Arial Unicode MS" w:hAnsi="Arial Unicode MS"/>
                <w:color w:val="800000"/>
              </w:rPr>
              <w:t>【</w:t>
            </w:r>
            <w:r w:rsidRPr="00E644BA">
              <w:rPr>
                <w:rFonts w:ascii="Arial Unicode MS" w:hAnsi="Arial Unicode MS" w:hint="eastAsia"/>
                <w:color w:val="800000"/>
              </w:rPr>
              <w:t>修正</w:t>
            </w:r>
            <w:r w:rsidRPr="00E644BA">
              <w:rPr>
                <w:rFonts w:ascii="Arial Unicode MS" w:hAnsi="Arial Unicode MS"/>
                <w:color w:val="800000"/>
              </w:rPr>
              <w:t>日期】</w:t>
            </w:r>
            <w:r w:rsidR="00E13F5B" w:rsidRPr="00D3287A">
              <w:rPr>
                <w:rFonts w:ascii="Arial Unicode MS" w:hAnsi="Arial Unicode MS" w:hint="eastAsia"/>
                <w:color w:val="800000"/>
              </w:rPr>
              <w:t>民國</w:t>
            </w:r>
            <w:r w:rsidR="00E13F5B">
              <w:rPr>
                <w:rFonts w:ascii="Arial Unicode MS" w:hAnsi="Arial Unicode MS"/>
                <w:color w:val="800000"/>
              </w:rPr>
              <w:t>111</w:t>
            </w:r>
            <w:r w:rsidR="00E13F5B" w:rsidRPr="00D3287A">
              <w:rPr>
                <w:rFonts w:ascii="Arial Unicode MS" w:hAnsi="Arial Unicode MS"/>
                <w:color w:val="800000"/>
              </w:rPr>
              <w:t>年</w:t>
            </w:r>
            <w:r w:rsidR="00E13F5B">
              <w:rPr>
                <w:rFonts w:ascii="Arial Unicode MS" w:hAnsi="Arial Unicode MS" w:hint="eastAsia"/>
                <w:color w:val="800000"/>
              </w:rPr>
              <w:t>12</w:t>
            </w:r>
            <w:r w:rsidR="00E13F5B" w:rsidRPr="00D3287A">
              <w:rPr>
                <w:rFonts w:ascii="Arial Unicode MS" w:hAnsi="Arial Unicode MS"/>
                <w:color w:val="800000"/>
              </w:rPr>
              <w:t>月</w:t>
            </w:r>
            <w:r w:rsidR="00E13F5B">
              <w:rPr>
                <w:rFonts w:ascii="Arial Unicode MS" w:hAnsi="Arial Unicode MS"/>
                <w:color w:val="800000"/>
              </w:rPr>
              <w:t>27</w:t>
            </w:r>
            <w:r w:rsidR="00E13F5B" w:rsidRPr="00D3287A">
              <w:rPr>
                <w:rFonts w:ascii="Arial Unicode MS" w:hAnsi="Arial Unicode MS"/>
                <w:color w:val="800000"/>
              </w:rPr>
              <w:t>日</w:t>
            </w:r>
          </w:p>
          <w:p w14:paraId="727487FA" w14:textId="209DC960" w:rsidR="009B0F67" w:rsidRPr="00E644BA" w:rsidRDefault="00E13F5B" w:rsidP="00E13F5B">
            <w:pPr>
              <w:ind w:leftChars="-6" w:left="-12"/>
              <w:jc w:val="both"/>
              <w:rPr>
                <w:rFonts w:ascii="Arial Unicode MS" w:hAnsi="Arial Unicode MS"/>
                <w:color w:val="800000"/>
              </w:rPr>
            </w:pPr>
            <w:r w:rsidRPr="00D3287A">
              <w:rPr>
                <w:rFonts w:ascii="Arial Unicode MS" w:hAnsi="Arial Unicode MS"/>
                <w:color w:val="800000"/>
              </w:rPr>
              <w:t>【</w:t>
            </w:r>
            <w:r w:rsidRPr="00D3287A">
              <w:rPr>
                <w:rFonts w:ascii="Arial Unicode MS" w:hAnsi="Arial Unicode MS" w:hint="eastAsia"/>
                <w:color w:val="800000"/>
              </w:rPr>
              <w:t>公布日期</w:t>
            </w:r>
            <w:r w:rsidRPr="00D3287A">
              <w:rPr>
                <w:rFonts w:ascii="Arial Unicode MS" w:hAnsi="Arial Unicode MS"/>
                <w:color w:val="800000"/>
              </w:rPr>
              <w:t>】</w:t>
            </w:r>
            <w:r w:rsidRPr="00D3287A">
              <w:rPr>
                <w:rFonts w:ascii="Arial Unicode MS" w:hAnsi="Arial Unicode MS" w:hint="eastAsia"/>
                <w:color w:val="800000"/>
              </w:rPr>
              <w:t>民國</w:t>
            </w:r>
            <w:r>
              <w:rPr>
                <w:rFonts w:ascii="Arial Unicode MS" w:hAnsi="Arial Unicode MS"/>
                <w:color w:val="800000"/>
              </w:rPr>
              <w:t>112</w:t>
            </w:r>
            <w:r w:rsidRPr="00D3287A">
              <w:rPr>
                <w:rFonts w:ascii="Arial Unicode MS" w:hAnsi="Arial Unicode MS"/>
                <w:color w:val="800000"/>
              </w:rPr>
              <w:t>年</w:t>
            </w:r>
            <w:r>
              <w:rPr>
                <w:rFonts w:ascii="Arial Unicode MS" w:hAnsi="Arial Unicode MS"/>
                <w:color w:val="800000"/>
              </w:rPr>
              <w:t>1</w:t>
            </w:r>
            <w:r w:rsidRPr="00D3287A">
              <w:rPr>
                <w:rFonts w:ascii="Arial Unicode MS" w:hAnsi="Arial Unicode MS"/>
                <w:color w:val="800000"/>
              </w:rPr>
              <w:t>月</w:t>
            </w:r>
            <w:r>
              <w:rPr>
                <w:rFonts w:ascii="Arial Unicode MS" w:hAnsi="Arial Unicode MS"/>
                <w:color w:val="800000"/>
              </w:rPr>
              <w:t>13</w:t>
            </w:r>
            <w:r w:rsidRPr="00D3287A">
              <w:rPr>
                <w:rFonts w:ascii="Arial Unicode MS" w:hAnsi="Arial Unicode MS"/>
                <w:color w:val="800000"/>
              </w:rPr>
              <w:t>日</w:t>
            </w:r>
          </w:p>
        </w:tc>
      </w:tr>
    </w:tbl>
    <w:p w14:paraId="18CB6B34" w14:textId="58E3ECB5" w:rsidR="00212287" w:rsidRPr="00E644BA" w:rsidRDefault="00411AA3" w:rsidP="00411AA3">
      <w:pPr>
        <w:jc w:val="center"/>
        <w:rPr>
          <w:rFonts w:ascii="Arial Unicode MS" w:hAnsi="Arial Unicode MS"/>
          <w:b/>
          <w:bCs/>
          <w:color w:val="800000"/>
        </w:rPr>
      </w:pPr>
      <w:r w:rsidRPr="007E576E">
        <w:rPr>
          <w:rFonts w:ascii="Arial Unicode MS" w:hAnsi="Arial Unicode MS" w:hint="eastAsia"/>
          <w:color w:val="FFFFFF"/>
          <w:sz w:val="18"/>
        </w:rPr>
        <w:t>‧</w:t>
      </w:r>
      <w:hyperlink r:id="rId14" w:anchor="公設辯護人條例"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534755">
        <w:rPr>
          <w:rFonts w:ascii="Arial Unicode MS" w:hAnsi="Arial Unicode MS" w:hint="eastAsia"/>
          <w:b/>
          <w:color w:val="5F5F5F"/>
          <w:sz w:val="18"/>
        </w:rPr>
        <w:t>〉〉</w:t>
      </w:r>
      <w:hyperlink r:id="rId15" w:tgtFrame="_blank" w:history="1">
        <w:r w:rsidRPr="007E576E">
          <w:rPr>
            <w:rStyle w:val="a3"/>
            <w:rFonts w:hint="eastAsia"/>
            <w:sz w:val="18"/>
          </w:rPr>
          <w:t>線上網頁版</w:t>
        </w:r>
      </w:hyperlink>
      <w:r w:rsidR="00534755">
        <w:rPr>
          <w:rFonts w:ascii="Arial Unicode MS" w:hAnsi="Arial Unicode MS" w:hint="eastAsia"/>
          <w:b/>
          <w:color w:val="5F5F5F"/>
          <w:sz w:val="18"/>
        </w:rPr>
        <w:t>〉〉</w:t>
      </w:r>
      <w:hyperlink r:id="rId16" w:history="1">
        <w:r w:rsidR="00E55658" w:rsidRPr="00E55658">
          <w:rPr>
            <w:rStyle w:val="a3"/>
            <w:rFonts w:ascii="Arial Unicode MS" w:hAnsi="Arial Unicode MS" w:hint="eastAsia"/>
            <w:sz w:val="18"/>
          </w:rPr>
          <w:t>司法院書狀範例</w:t>
        </w:r>
      </w:hyperlink>
      <w:r w:rsidR="00E55658" w:rsidRPr="00E55658">
        <w:rPr>
          <w:rStyle w:val="a3"/>
          <w:rFonts w:ascii="Arial Unicode MS" w:hAnsi="Arial Unicode MS"/>
          <w:sz w:val="18"/>
        </w:rPr>
        <w:t>1</w:t>
      </w:r>
      <w:r w:rsidR="00E55658" w:rsidRPr="00E55658">
        <w:rPr>
          <w:rFonts w:ascii="Arial Unicode MS" w:hAnsi="Arial Unicode MS" w:hint="eastAsia"/>
          <w:b/>
          <w:color w:val="5F5F5F"/>
          <w:sz w:val="18"/>
        </w:rPr>
        <w:t>〉〉</w:t>
      </w:r>
      <w:hyperlink r:id="rId17" w:history="1">
        <w:r w:rsidR="00E55658" w:rsidRPr="00E55658">
          <w:rPr>
            <w:rStyle w:val="a3"/>
            <w:rFonts w:ascii="Arial Unicode MS" w:hAnsi="Arial Unicode MS" w:hint="eastAsia"/>
            <w:sz w:val="18"/>
          </w:rPr>
          <w:t>範例</w:t>
        </w:r>
      </w:hyperlink>
      <w:r w:rsidR="00E55658" w:rsidRPr="00E55658">
        <w:rPr>
          <w:rStyle w:val="a3"/>
          <w:rFonts w:ascii="Arial Unicode MS" w:hAnsi="Arial Unicode MS"/>
          <w:sz w:val="18"/>
        </w:rPr>
        <w:t>2</w:t>
      </w:r>
    </w:p>
    <w:p w14:paraId="4EDC73D8" w14:textId="77777777" w:rsidR="009B0F67" w:rsidRPr="00E644BA" w:rsidRDefault="009B0F67" w:rsidP="009C193B">
      <w:pPr>
        <w:pStyle w:val="1"/>
      </w:pPr>
      <w:r w:rsidRPr="00E644BA">
        <w:t>【</w:t>
      </w:r>
      <w:r w:rsidRPr="00E644BA">
        <w:rPr>
          <w:rFonts w:hint="eastAsia"/>
        </w:rPr>
        <w:t>法規沿革</w:t>
      </w:r>
      <w:r w:rsidRPr="00E644BA">
        <w:t>】</w:t>
      </w:r>
    </w:p>
    <w:p w14:paraId="7A550A05" w14:textId="77777777" w:rsidR="00665ED8" w:rsidRDefault="009B0F67" w:rsidP="00665ED8">
      <w:pPr>
        <w:ind w:leftChars="75" w:left="150"/>
        <w:jc w:val="both"/>
        <w:rPr>
          <w:rFonts w:ascii="Arial Unicode MS" w:hAnsi="Arial Unicode MS"/>
          <w:color w:val="666699"/>
          <w:sz w:val="18"/>
        </w:rPr>
      </w:pPr>
      <w:r w:rsidRPr="00E644BA">
        <w:rPr>
          <w:rFonts w:ascii="Arial Unicode MS" w:hAnsi="Arial Unicode MS"/>
          <w:b/>
          <w:color w:val="666699"/>
          <w:sz w:val="18"/>
        </w:rPr>
        <w:t>1</w:t>
      </w:r>
      <w:r w:rsidR="00636CB4" w:rsidRPr="00907643">
        <w:rPr>
          <w:rFonts w:ascii="新細明體" w:hAnsi="新細明體"/>
          <w:b/>
          <w:color w:val="666699"/>
          <w:sz w:val="18"/>
        </w:rPr>
        <w:t>‧</w:t>
      </w:r>
      <w:r w:rsidRPr="00E644BA">
        <w:rPr>
          <w:rFonts w:ascii="Arial Unicode MS" w:hAnsi="Arial Unicode MS"/>
          <w:color w:val="666699"/>
          <w:sz w:val="18"/>
        </w:rPr>
        <w:t>中華民國二十八年三月十日國民政府公布並自中華民國二十九年七月七日施行　中華民國三十九年六月一日司法行政部令指定臺灣為本條例施行區域</w:t>
      </w:r>
    </w:p>
    <w:p w14:paraId="2B6E58E1" w14:textId="77777777" w:rsidR="00665ED8" w:rsidRDefault="009B0F67" w:rsidP="00665ED8">
      <w:pPr>
        <w:ind w:leftChars="75" w:left="150"/>
        <w:jc w:val="both"/>
        <w:rPr>
          <w:rFonts w:ascii="Arial Unicode MS" w:hAnsi="Arial Unicode MS"/>
          <w:color w:val="666699"/>
          <w:sz w:val="18"/>
        </w:rPr>
      </w:pPr>
      <w:r w:rsidRPr="00665ED8">
        <w:rPr>
          <w:rFonts w:ascii="Arial Unicode MS" w:hAnsi="Arial Unicode MS"/>
          <w:b/>
          <w:color w:val="666699"/>
          <w:sz w:val="18"/>
        </w:rPr>
        <w:t>2</w:t>
      </w:r>
      <w:r w:rsidR="00636CB4" w:rsidRPr="00907643">
        <w:rPr>
          <w:rFonts w:ascii="新細明體" w:hAnsi="新細明體"/>
          <w:b/>
          <w:color w:val="666699"/>
          <w:sz w:val="18"/>
        </w:rPr>
        <w:t>‧</w:t>
      </w:r>
      <w:r w:rsidRPr="00665ED8">
        <w:rPr>
          <w:rFonts w:ascii="Arial Unicode MS" w:hAnsi="Arial Unicode MS"/>
          <w:color w:val="666699"/>
          <w:sz w:val="18"/>
        </w:rPr>
        <w:t>中華民國五十六年八月一日總統令修正公布第</w:t>
      </w:r>
      <w:r w:rsidRPr="00665ED8">
        <w:rPr>
          <w:rFonts w:ascii="Arial Unicode MS" w:hAnsi="Arial Unicode MS"/>
          <w:color w:val="666699"/>
          <w:sz w:val="18"/>
        </w:rPr>
        <w:t>3</w:t>
      </w:r>
      <w:r w:rsidRPr="00665ED8">
        <w:rPr>
          <w:rFonts w:ascii="Arial Unicode MS" w:hAnsi="Arial Unicode MS"/>
          <w:color w:val="666699"/>
          <w:sz w:val="18"/>
        </w:rPr>
        <w:t>條條文</w:t>
      </w:r>
    </w:p>
    <w:p w14:paraId="43547B57" w14:textId="77777777" w:rsidR="00665ED8" w:rsidRDefault="009B0F67" w:rsidP="00665ED8">
      <w:pPr>
        <w:ind w:leftChars="75" w:left="150"/>
        <w:jc w:val="both"/>
        <w:rPr>
          <w:rFonts w:ascii="Arial Unicode MS" w:hAnsi="Arial Unicode MS"/>
          <w:color w:val="666699"/>
          <w:sz w:val="18"/>
        </w:rPr>
      </w:pPr>
      <w:r w:rsidRPr="00665ED8">
        <w:rPr>
          <w:rFonts w:ascii="Arial Unicode MS" w:hAnsi="Arial Unicode MS"/>
          <w:b/>
          <w:color w:val="666699"/>
          <w:sz w:val="18"/>
        </w:rPr>
        <w:t>3</w:t>
      </w:r>
      <w:r w:rsidR="00636CB4" w:rsidRPr="00907643">
        <w:rPr>
          <w:rFonts w:ascii="新細明體" w:hAnsi="新細明體"/>
          <w:b/>
          <w:color w:val="666699"/>
          <w:sz w:val="18"/>
        </w:rPr>
        <w:t>‧</w:t>
      </w:r>
      <w:r w:rsidRPr="00665ED8">
        <w:rPr>
          <w:rFonts w:ascii="Arial Unicode MS" w:hAnsi="Arial Unicode MS"/>
          <w:color w:val="666699"/>
          <w:sz w:val="18"/>
        </w:rPr>
        <w:t>中華民國六十九年七月四日總統</w:t>
      </w:r>
      <w:r w:rsidR="003132A5" w:rsidRPr="00665ED8">
        <w:rPr>
          <w:rFonts w:ascii="Arial Unicode MS" w:hAnsi="Arial Unicode MS"/>
          <w:color w:val="666699"/>
          <w:sz w:val="18"/>
        </w:rPr>
        <w:t>（</w:t>
      </w:r>
      <w:r w:rsidRPr="00665ED8">
        <w:rPr>
          <w:rFonts w:ascii="Arial Unicode MS" w:hAnsi="Arial Unicode MS"/>
          <w:color w:val="666699"/>
          <w:sz w:val="18"/>
        </w:rPr>
        <w:t>69</w:t>
      </w:r>
      <w:r w:rsidR="003132A5" w:rsidRPr="00665ED8">
        <w:rPr>
          <w:rFonts w:ascii="Arial Unicode MS" w:hAnsi="Arial Unicode MS"/>
          <w:color w:val="666699"/>
          <w:sz w:val="18"/>
        </w:rPr>
        <w:t>）</w:t>
      </w:r>
      <w:r w:rsidRPr="00665ED8">
        <w:rPr>
          <w:rFonts w:ascii="Arial Unicode MS" w:hAnsi="Arial Unicode MS"/>
          <w:color w:val="666699"/>
          <w:sz w:val="18"/>
        </w:rPr>
        <w:t>台統</w:t>
      </w:r>
      <w:r w:rsidR="003132A5" w:rsidRPr="00665ED8">
        <w:rPr>
          <w:rFonts w:ascii="Arial Unicode MS" w:hAnsi="Arial Unicode MS"/>
          <w:color w:val="666699"/>
          <w:sz w:val="18"/>
        </w:rPr>
        <w:t>（</w:t>
      </w:r>
      <w:r w:rsidRPr="00665ED8">
        <w:rPr>
          <w:rFonts w:ascii="Arial Unicode MS" w:hAnsi="Arial Unicode MS"/>
          <w:color w:val="666699"/>
          <w:sz w:val="18"/>
        </w:rPr>
        <w:t>一</w:t>
      </w:r>
      <w:r w:rsidR="003132A5" w:rsidRPr="00665ED8">
        <w:rPr>
          <w:rFonts w:ascii="Arial Unicode MS" w:hAnsi="Arial Unicode MS"/>
          <w:color w:val="666699"/>
          <w:sz w:val="18"/>
        </w:rPr>
        <w:t>）</w:t>
      </w:r>
      <w:r w:rsidRPr="00665ED8">
        <w:rPr>
          <w:rFonts w:ascii="Arial Unicode MS" w:hAnsi="Arial Unicode MS"/>
          <w:color w:val="666699"/>
          <w:sz w:val="18"/>
        </w:rPr>
        <w:t>義字第</w:t>
      </w:r>
      <w:r w:rsidRPr="00665ED8">
        <w:rPr>
          <w:rFonts w:ascii="Arial Unicode MS" w:hAnsi="Arial Unicode MS"/>
          <w:color w:val="666699"/>
          <w:sz w:val="18"/>
        </w:rPr>
        <w:t>3786</w:t>
      </w:r>
      <w:r w:rsidRPr="00665ED8">
        <w:rPr>
          <w:rFonts w:ascii="Arial Unicode MS" w:hAnsi="Arial Unicode MS"/>
          <w:color w:val="666699"/>
          <w:sz w:val="18"/>
        </w:rPr>
        <w:t>號令修正公布第</w:t>
      </w:r>
      <w:r w:rsidRPr="00665ED8">
        <w:rPr>
          <w:rFonts w:ascii="Arial Unicode MS" w:hAnsi="Arial Unicode MS"/>
          <w:color w:val="666699"/>
          <w:sz w:val="18"/>
        </w:rPr>
        <w:t>20</w:t>
      </w:r>
      <w:r w:rsidRPr="00665ED8">
        <w:rPr>
          <w:rFonts w:ascii="Arial Unicode MS" w:hAnsi="Arial Unicode MS"/>
          <w:color w:val="666699"/>
          <w:sz w:val="18"/>
        </w:rPr>
        <w:t>、</w:t>
      </w:r>
      <w:r w:rsidRPr="00665ED8">
        <w:rPr>
          <w:rFonts w:ascii="Arial Unicode MS" w:hAnsi="Arial Unicode MS"/>
          <w:color w:val="666699"/>
          <w:sz w:val="18"/>
        </w:rPr>
        <w:t>27</w:t>
      </w:r>
      <w:r w:rsidRPr="00665ED8">
        <w:rPr>
          <w:rFonts w:ascii="Arial Unicode MS" w:hAnsi="Arial Unicode MS"/>
          <w:color w:val="666699"/>
          <w:sz w:val="18"/>
        </w:rPr>
        <w:t>條條文</w:t>
      </w:r>
    </w:p>
    <w:p w14:paraId="1B0C9D03" w14:textId="77777777" w:rsidR="00665ED8" w:rsidRDefault="009B0F67" w:rsidP="00665ED8">
      <w:pPr>
        <w:ind w:leftChars="75" w:left="150"/>
        <w:jc w:val="both"/>
        <w:rPr>
          <w:rFonts w:ascii="Arial Unicode MS" w:hAnsi="Arial Unicode MS"/>
          <w:color w:val="666699"/>
          <w:sz w:val="18"/>
        </w:rPr>
      </w:pPr>
      <w:r w:rsidRPr="00665ED8">
        <w:rPr>
          <w:rFonts w:ascii="Arial Unicode MS" w:hAnsi="Arial Unicode MS"/>
          <w:b/>
          <w:color w:val="666699"/>
          <w:sz w:val="18"/>
        </w:rPr>
        <w:t>4</w:t>
      </w:r>
      <w:r w:rsidR="00636CB4" w:rsidRPr="00907643">
        <w:rPr>
          <w:rFonts w:ascii="新細明體" w:hAnsi="新細明體"/>
          <w:b/>
          <w:color w:val="666699"/>
          <w:sz w:val="18"/>
        </w:rPr>
        <w:t>‧</w:t>
      </w:r>
      <w:r w:rsidRPr="00665ED8">
        <w:rPr>
          <w:rFonts w:ascii="Arial Unicode MS" w:hAnsi="Arial Unicode MS"/>
          <w:color w:val="666699"/>
          <w:sz w:val="18"/>
        </w:rPr>
        <w:t>中華民國七十五年十一月二十四日總統</w:t>
      </w:r>
      <w:r w:rsidR="003132A5" w:rsidRPr="00665ED8">
        <w:rPr>
          <w:rFonts w:ascii="Arial Unicode MS" w:hAnsi="Arial Unicode MS"/>
          <w:color w:val="666699"/>
          <w:sz w:val="18"/>
        </w:rPr>
        <w:t>（</w:t>
      </w:r>
      <w:r w:rsidRPr="00665ED8">
        <w:rPr>
          <w:rFonts w:ascii="Arial Unicode MS" w:hAnsi="Arial Unicode MS"/>
          <w:color w:val="666699"/>
          <w:sz w:val="18"/>
        </w:rPr>
        <w:t>75</w:t>
      </w:r>
      <w:r w:rsidR="003132A5" w:rsidRPr="00665ED8">
        <w:rPr>
          <w:rFonts w:ascii="Arial Unicode MS" w:hAnsi="Arial Unicode MS"/>
          <w:color w:val="666699"/>
          <w:sz w:val="18"/>
        </w:rPr>
        <w:t>）</w:t>
      </w:r>
      <w:r w:rsidRPr="00665ED8">
        <w:rPr>
          <w:rFonts w:ascii="Arial Unicode MS" w:hAnsi="Arial Unicode MS"/>
          <w:color w:val="666699"/>
          <w:sz w:val="18"/>
        </w:rPr>
        <w:t>華總</w:t>
      </w:r>
      <w:r w:rsidR="003132A5" w:rsidRPr="00665ED8">
        <w:rPr>
          <w:rFonts w:ascii="Arial Unicode MS" w:hAnsi="Arial Unicode MS"/>
          <w:color w:val="666699"/>
          <w:sz w:val="18"/>
        </w:rPr>
        <w:t>（</w:t>
      </w:r>
      <w:r w:rsidRPr="00665ED8">
        <w:rPr>
          <w:rFonts w:ascii="Arial Unicode MS" w:hAnsi="Arial Unicode MS"/>
          <w:color w:val="666699"/>
          <w:sz w:val="18"/>
        </w:rPr>
        <w:t>一</w:t>
      </w:r>
      <w:r w:rsidR="003132A5" w:rsidRPr="00665ED8">
        <w:rPr>
          <w:rFonts w:ascii="Arial Unicode MS" w:hAnsi="Arial Unicode MS"/>
          <w:color w:val="666699"/>
          <w:sz w:val="18"/>
        </w:rPr>
        <w:t>）</w:t>
      </w:r>
      <w:r w:rsidRPr="00665ED8">
        <w:rPr>
          <w:rFonts w:ascii="Arial Unicode MS" w:hAnsi="Arial Unicode MS"/>
          <w:color w:val="666699"/>
          <w:sz w:val="18"/>
        </w:rPr>
        <w:t>義字第</w:t>
      </w:r>
      <w:r w:rsidRPr="00665ED8">
        <w:rPr>
          <w:rFonts w:ascii="Arial Unicode MS" w:hAnsi="Arial Unicode MS"/>
          <w:color w:val="666699"/>
          <w:sz w:val="18"/>
        </w:rPr>
        <w:t>5914</w:t>
      </w:r>
      <w:r w:rsidRPr="00665ED8">
        <w:rPr>
          <w:rFonts w:ascii="Arial Unicode MS" w:hAnsi="Arial Unicode MS"/>
          <w:color w:val="666699"/>
          <w:sz w:val="18"/>
        </w:rPr>
        <w:t>號令修正公布全文</w:t>
      </w:r>
      <w:r w:rsidRPr="00665ED8">
        <w:rPr>
          <w:rFonts w:ascii="Arial Unicode MS" w:hAnsi="Arial Unicode MS"/>
          <w:color w:val="666699"/>
          <w:sz w:val="18"/>
        </w:rPr>
        <w:t>23</w:t>
      </w:r>
      <w:r w:rsidRPr="00665ED8">
        <w:rPr>
          <w:rFonts w:ascii="Arial Unicode MS" w:hAnsi="Arial Unicode MS"/>
          <w:color w:val="666699"/>
          <w:sz w:val="18"/>
        </w:rPr>
        <w:t>條；並自中華民國七十六年一月十八日施行</w:t>
      </w:r>
    </w:p>
    <w:p w14:paraId="4DF03EDA" w14:textId="77777777" w:rsidR="00411AA3" w:rsidRDefault="009B0F67" w:rsidP="00E644BA">
      <w:pPr>
        <w:ind w:leftChars="75" w:left="150"/>
        <w:jc w:val="both"/>
        <w:rPr>
          <w:rFonts w:ascii="Arial Unicode MS" w:hAnsi="Arial Unicode MS"/>
          <w:color w:val="666699"/>
          <w:sz w:val="18"/>
        </w:rPr>
      </w:pPr>
      <w:r w:rsidRPr="00665ED8">
        <w:rPr>
          <w:rFonts w:ascii="Arial Unicode MS" w:hAnsi="Arial Unicode MS"/>
          <w:b/>
          <w:color w:val="666699"/>
          <w:sz w:val="18"/>
        </w:rPr>
        <w:t>5</w:t>
      </w:r>
      <w:r w:rsidR="00636CB4" w:rsidRPr="00907643">
        <w:rPr>
          <w:rFonts w:ascii="新細明體" w:hAnsi="新細明體"/>
          <w:b/>
          <w:color w:val="666699"/>
          <w:sz w:val="18"/>
        </w:rPr>
        <w:t>‧</w:t>
      </w:r>
      <w:r w:rsidRPr="00665ED8">
        <w:rPr>
          <w:rFonts w:ascii="Arial Unicode MS" w:hAnsi="Arial Unicode MS"/>
          <w:color w:val="666699"/>
          <w:sz w:val="18"/>
        </w:rPr>
        <w:t>中華民國八十五年十月十六日總統</w:t>
      </w:r>
      <w:r w:rsidR="003132A5" w:rsidRPr="00665ED8">
        <w:rPr>
          <w:rFonts w:ascii="Arial Unicode MS" w:hAnsi="Arial Unicode MS"/>
          <w:color w:val="666699"/>
          <w:sz w:val="18"/>
        </w:rPr>
        <w:t>（</w:t>
      </w:r>
      <w:r w:rsidRPr="00665ED8">
        <w:rPr>
          <w:rFonts w:ascii="Arial Unicode MS" w:hAnsi="Arial Unicode MS"/>
          <w:color w:val="666699"/>
          <w:sz w:val="18"/>
        </w:rPr>
        <w:t>85</w:t>
      </w:r>
      <w:r w:rsidR="003132A5" w:rsidRPr="00665ED8">
        <w:rPr>
          <w:rFonts w:ascii="Arial Unicode MS" w:hAnsi="Arial Unicode MS"/>
          <w:color w:val="666699"/>
          <w:sz w:val="18"/>
        </w:rPr>
        <w:t>）</w:t>
      </w:r>
      <w:r w:rsidRPr="00665ED8">
        <w:rPr>
          <w:rFonts w:ascii="Arial Unicode MS" w:hAnsi="Arial Unicode MS"/>
          <w:color w:val="666699"/>
          <w:sz w:val="18"/>
        </w:rPr>
        <w:t>華總</w:t>
      </w:r>
      <w:r w:rsidR="003132A5" w:rsidRPr="00665ED8">
        <w:rPr>
          <w:rFonts w:ascii="Arial Unicode MS" w:hAnsi="Arial Unicode MS"/>
          <w:color w:val="666699"/>
          <w:sz w:val="18"/>
        </w:rPr>
        <w:t>（</w:t>
      </w:r>
      <w:r w:rsidRPr="00665ED8">
        <w:rPr>
          <w:rFonts w:ascii="Arial Unicode MS" w:hAnsi="Arial Unicode MS"/>
          <w:color w:val="666699"/>
          <w:sz w:val="18"/>
        </w:rPr>
        <w:t>一</w:t>
      </w:r>
      <w:r w:rsidR="003132A5" w:rsidRPr="00665ED8">
        <w:rPr>
          <w:rFonts w:ascii="Arial Unicode MS" w:hAnsi="Arial Unicode MS"/>
          <w:color w:val="666699"/>
          <w:sz w:val="18"/>
        </w:rPr>
        <w:t>）</w:t>
      </w:r>
      <w:r w:rsidRPr="00665ED8">
        <w:rPr>
          <w:rFonts w:ascii="Arial Unicode MS" w:hAnsi="Arial Unicode MS"/>
          <w:color w:val="666699"/>
          <w:sz w:val="18"/>
        </w:rPr>
        <w:t>義字第</w:t>
      </w:r>
      <w:r w:rsidRPr="00665ED8">
        <w:rPr>
          <w:rFonts w:ascii="Arial Unicode MS" w:hAnsi="Arial Unicode MS"/>
          <w:color w:val="666699"/>
          <w:sz w:val="18"/>
        </w:rPr>
        <w:t>8500246150</w:t>
      </w:r>
      <w:r w:rsidRPr="00665ED8">
        <w:rPr>
          <w:rFonts w:ascii="Arial Unicode MS" w:hAnsi="Arial Unicode MS"/>
          <w:color w:val="666699"/>
          <w:sz w:val="18"/>
        </w:rPr>
        <w:t>號令修正發布全文</w:t>
      </w:r>
      <w:r w:rsidRPr="00665ED8">
        <w:rPr>
          <w:rFonts w:ascii="Arial Unicode MS" w:hAnsi="Arial Unicode MS"/>
          <w:color w:val="666699"/>
          <w:sz w:val="18"/>
        </w:rPr>
        <w:t>23</w:t>
      </w:r>
      <w:r w:rsidRPr="00665ED8">
        <w:rPr>
          <w:rFonts w:ascii="Arial Unicode MS" w:hAnsi="Arial Unicode MS"/>
          <w:color w:val="666699"/>
          <w:sz w:val="18"/>
        </w:rPr>
        <w:t>條</w:t>
      </w:r>
    </w:p>
    <w:p w14:paraId="14A804F8" w14:textId="77777777" w:rsidR="00E644BA" w:rsidRDefault="00665ED8" w:rsidP="00E644BA">
      <w:pPr>
        <w:ind w:leftChars="75" w:left="150"/>
        <w:jc w:val="both"/>
        <w:rPr>
          <w:rFonts w:ascii="Arial Unicode MS" w:hAnsi="Arial Unicode MS"/>
          <w:color w:val="666699"/>
          <w:sz w:val="18"/>
        </w:rPr>
      </w:pPr>
      <w:r>
        <w:rPr>
          <w:rFonts w:ascii="Arial Unicode MS" w:hAnsi="Arial Unicode MS"/>
          <w:color w:val="666699"/>
          <w:sz w:val="18"/>
        </w:rPr>
        <w:t xml:space="preserve">　</w:t>
      </w:r>
      <w:r w:rsidR="009B0F67" w:rsidRPr="00E644BA">
        <w:rPr>
          <w:rFonts w:ascii="Arial Unicode MS" w:hAnsi="Arial Unicode MS"/>
          <w:color w:val="666699"/>
          <w:sz w:val="18"/>
        </w:rPr>
        <w:t>中華民國八十五年十二月十四日司法院</w:t>
      </w:r>
      <w:r w:rsidR="003132A5">
        <w:rPr>
          <w:rFonts w:ascii="Arial Unicode MS" w:hAnsi="Arial Unicode MS"/>
          <w:color w:val="666699"/>
          <w:sz w:val="18"/>
        </w:rPr>
        <w:t>（</w:t>
      </w:r>
      <w:r w:rsidR="009B0F67" w:rsidRPr="00E644BA">
        <w:rPr>
          <w:rFonts w:ascii="Arial Unicode MS" w:hAnsi="Arial Unicode MS"/>
          <w:color w:val="666699"/>
          <w:sz w:val="18"/>
        </w:rPr>
        <w:t>85</w:t>
      </w:r>
      <w:r w:rsidR="003132A5">
        <w:rPr>
          <w:rFonts w:ascii="Arial Unicode MS" w:hAnsi="Arial Unicode MS"/>
          <w:color w:val="666699"/>
          <w:sz w:val="18"/>
        </w:rPr>
        <w:t>）</w:t>
      </w:r>
      <w:r w:rsidR="009B0F67" w:rsidRPr="00E644BA">
        <w:rPr>
          <w:rFonts w:ascii="Arial Unicode MS" w:hAnsi="Arial Unicode MS"/>
          <w:color w:val="666699"/>
          <w:sz w:val="18"/>
        </w:rPr>
        <w:t>院台廳刑一字第</w:t>
      </w:r>
      <w:r w:rsidR="009B0F67" w:rsidRPr="00E644BA">
        <w:rPr>
          <w:rFonts w:ascii="Arial Unicode MS" w:hAnsi="Arial Unicode MS"/>
          <w:color w:val="666699"/>
          <w:sz w:val="18"/>
        </w:rPr>
        <w:t>25086</w:t>
      </w:r>
      <w:r w:rsidR="009B0F67" w:rsidRPr="00E644BA">
        <w:rPr>
          <w:rFonts w:ascii="Arial Unicode MS" w:hAnsi="Arial Unicode MS"/>
          <w:color w:val="666699"/>
          <w:sz w:val="18"/>
        </w:rPr>
        <w:t>號令發布修正條文定於八十五年十二月十六日施行</w:t>
      </w:r>
    </w:p>
    <w:p w14:paraId="0CD3546C" w14:textId="64E80F3C" w:rsidR="008D2018" w:rsidRDefault="008D2018" w:rsidP="00E644BA">
      <w:pPr>
        <w:ind w:leftChars="75" w:left="150"/>
        <w:jc w:val="both"/>
        <w:rPr>
          <w:rFonts w:ascii="Arial Unicode MS" w:hAnsi="Arial Unicode MS" w:cs="細明體"/>
          <w:color w:val="666699"/>
          <w:sz w:val="18"/>
        </w:rPr>
      </w:pPr>
      <w:r w:rsidRPr="00E644BA">
        <w:rPr>
          <w:rFonts w:ascii="Arial Unicode MS" w:hAnsi="Arial Unicode MS" w:cs="細明體" w:hint="eastAsia"/>
          <w:b/>
          <w:color w:val="666699"/>
          <w:sz w:val="18"/>
        </w:rPr>
        <w:t>6</w:t>
      </w:r>
      <w:r w:rsidR="00636CB4">
        <w:rPr>
          <w:rFonts w:ascii="Arial Unicode MS" w:hAnsi="Arial Unicode MS" w:cs="細明體" w:hint="eastAsia"/>
          <w:b/>
          <w:color w:val="666699"/>
          <w:sz w:val="18"/>
        </w:rPr>
        <w:t>‧</w:t>
      </w:r>
      <w:r w:rsidR="00E612AD" w:rsidRPr="00E644BA">
        <w:rPr>
          <w:rFonts w:ascii="Arial Unicode MS" w:hAnsi="Arial Unicode MS" w:cs="細明體"/>
          <w:color w:val="666699"/>
          <w:sz w:val="18"/>
        </w:rPr>
        <w:t>中華民國九十六年七月十一日總統華總一義字第</w:t>
      </w:r>
      <w:r w:rsidR="00E612AD" w:rsidRPr="00E644BA">
        <w:rPr>
          <w:rFonts w:ascii="Arial Unicode MS" w:hAnsi="Arial Unicode MS" w:cs="細明體"/>
          <w:color w:val="666699"/>
          <w:sz w:val="18"/>
        </w:rPr>
        <w:t>09600087281</w:t>
      </w:r>
      <w:r w:rsidR="00E612AD" w:rsidRPr="00E644BA">
        <w:rPr>
          <w:rFonts w:ascii="Arial Unicode MS" w:hAnsi="Arial Unicode MS" w:cs="細明體"/>
          <w:color w:val="666699"/>
          <w:sz w:val="18"/>
        </w:rPr>
        <w:t>號令修正公布</w:t>
      </w:r>
      <w:hyperlink w:anchor="a10" w:history="1">
        <w:r w:rsidR="00E612AD" w:rsidRPr="00E644BA">
          <w:rPr>
            <w:rStyle w:val="a3"/>
            <w:rFonts w:ascii="Arial Unicode MS" w:hAnsi="Arial Unicode MS" w:cs="細明體"/>
            <w:sz w:val="18"/>
          </w:rPr>
          <w:t>第</w:t>
        </w:r>
        <w:r w:rsidR="00E612AD" w:rsidRPr="00E644BA">
          <w:rPr>
            <w:rStyle w:val="a3"/>
            <w:rFonts w:ascii="Arial Unicode MS" w:hAnsi="Arial Unicode MS" w:cs="細明體"/>
            <w:sz w:val="18"/>
          </w:rPr>
          <w:t>10</w:t>
        </w:r>
        <w:r w:rsidR="00E612AD" w:rsidRPr="00E644BA">
          <w:rPr>
            <w:rStyle w:val="a3"/>
            <w:rFonts w:ascii="Arial Unicode MS" w:hAnsi="Arial Unicode MS" w:cs="細明體"/>
            <w:sz w:val="18"/>
          </w:rPr>
          <w:t>條</w:t>
        </w:r>
      </w:hyperlink>
      <w:r w:rsidR="00E612AD" w:rsidRPr="00E644BA">
        <w:rPr>
          <w:rFonts w:ascii="Arial Unicode MS" w:hAnsi="Arial Unicode MS" w:cs="細明體"/>
          <w:color w:val="666699"/>
          <w:sz w:val="18"/>
        </w:rPr>
        <w:t>條文</w:t>
      </w:r>
    </w:p>
    <w:p w14:paraId="359D5966" w14:textId="6F45B685" w:rsidR="000C6C0A" w:rsidRPr="00E644BA" w:rsidRDefault="000C6C0A" w:rsidP="00E644BA">
      <w:pPr>
        <w:ind w:leftChars="75" w:left="150"/>
        <w:jc w:val="both"/>
        <w:rPr>
          <w:rFonts w:ascii="Arial Unicode MS" w:hAnsi="Arial Unicode MS" w:cs="細明體"/>
          <w:color w:val="666699"/>
          <w:sz w:val="18"/>
        </w:rPr>
      </w:pPr>
      <w:r>
        <w:rPr>
          <w:rFonts w:ascii="Arial Unicode MS" w:hAnsi="Arial Unicode MS" w:cs="細明體"/>
          <w:b/>
          <w:color w:val="666699"/>
          <w:sz w:val="18"/>
        </w:rPr>
        <w:t>7</w:t>
      </w:r>
      <w:r>
        <w:rPr>
          <w:rFonts w:ascii="Arial Unicode MS" w:hAnsi="Arial Unicode MS" w:cs="細明體" w:hint="eastAsia"/>
          <w:b/>
          <w:color w:val="666699"/>
          <w:sz w:val="18"/>
        </w:rPr>
        <w:t>‧</w:t>
      </w:r>
      <w:r w:rsidRPr="000C6C0A">
        <w:rPr>
          <w:rFonts w:ascii="Arial Unicode MS" w:hAnsi="Arial Unicode MS" w:cs="細明體" w:hint="eastAsia"/>
          <w:color w:val="666699"/>
          <w:sz w:val="18"/>
        </w:rPr>
        <w:t>中華民國一百十二年一月十三日總統華總一義字第</w:t>
      </w:r>
      <w:r w:rsidRPr="000C6C0A">
        <w:rPr>
          <w:rFonts w:ascii="Arial Unicode MS" w:hAnsi="Arial Unicode MS" w:cs="細明體" w:hint="eastAsia"/>
          <w:color w:val="666699"/>
          <w:sz w:val="18"/>
        </w:rPr>
        <w:t>11200002941</w:t>
      </w:r>
      <w:r w:rsidRPr="000C6C0A">
        <w:rPr>
          <w:rFonts w:ascii="Arial Unicode MS" w:hAnsi="Arial Unicode MS" w:cs="細明體" w:hint="eastAsia"/>
          <w:color w:val="666699"/>
          <w:sz w:val="18"/>
        </w:rPr>
        <w:t>號令修正公布</w:t>
      </w:r>
      <w:hyperlink w:anchor="a7" w:history="1">
        <w:r w:rsidRPr="000C6C0A">
          <w:rPr>
            <w:rStyle w:val="a3"/>
            <w:rFonts w:ascii="Arial Unicode MS" w:hAnsi="Arial Unicode MS" w:cs="細明體" w:hint="eastAsia"/>
            <w:sz w:val="18"/>
          </w:rPr>
          <w:t>第</w:t>
        </w:r>
        <w:r w:rsidRPr="000C6C0A">
          <w:rPr>
            <w:rStyle w:val="a3"/>
            <w:rFonts w:ascii="Arial Unicode MS" w:hAnsi="Arial Unicode MS" w:cs="細明體" w:hint="eastAsia"/>
            <w:sz w:val="18"/>
          </w:rPr>
          <w:t>7</w:t>
        </w:r>
        <w:r w:rsidRPr="000C6C0A">
          <w:rPr>
            <w:rStyle w:val="a3"/>
            <w:rFonts w:ascii="Arial Unicode MS" w:hAnsi="Arial Unicode MS" w:cs="細明體" w:hint="eastAsia"/>
            <w:sz w:val="18"/>
          </w:rPr>
          <w:t>條</w:t>
        </w:r>
      </w:hyperlink>
      <w:r w:rsidRPr="000C6C0A">
        <w:rPr>
          <w:rFonts w:ascii="Arial Unicode MS" w:hAnsi="Arial Unicode MS" w:cs="細明體" w:hint="eastAsia"/>
          <w:color w:val="666699"/>
          <w:sz w:val="18"/>
        </w:rPr>
        <w:t>條文；施行日期，由</w:t>
      </w:r>
      <w:hyperlink r:id="rId18" w:tgtFrame="_blank" w:history="1">
        <w:r w:rsidR="00B52654" w:rsidRPr="00CD04EE">
          <w:rPr>
            <w:rStyle w:val="a3"/>
            <w:rFonts w:ascii="Arial Unicode MS" w:hAnsi="Arial Unicode MS"/>
            <w:sz w:val="18"/>
          </w:rPr>
          <w:t>司法院</w:t>
        </w:r>
      </w:hyperlink>
      <w:r w:rsidRPr="000C6C0A">
        <w:rPr>
          <w:rFonts w:ascii="Arial Unicode MS" w:hAnsi="Arial Unicode MS" w:cs="細明體" w:hint="eastAsia"/>
          <w:color w:val="666699"/>
          <w:sz w:val="18"/>
        </w:rPr>
        <w:t>以命令定之</w:t>
      </w:r>
    </w:p>
    <w:p w14:paraId="225A5ACC" w14:textId="77777777" w:rsidR="00E612AD" w:rsidRPr="00B52654" w:rsidRDefault="00E612AD" w:rsidP="00CB1517">
      <w:pPr>
        <w:ind w:leftChars="75" w:left="150"/>
        <w:jc w:val="both"/>
        <w:rPr>
          <w:rFonts w:ascii="Arial Unicode MS" w:hAnsi="Arial Unicode MS"/>
          <w:color w:val="666699"/>
        </w:rPr>
      </w:pPr>
    </w:p>
    <w:p w14:paraId="7F5A1A59" w14:textId="14F31EE0" w:rsidR="009B0F67" w:rsidRPr="00665ED8" w:rsidRDefault="00C22A27" w:rsidP="00665ED8">
      <w:pPr>
        <w:pStyle w:val="1"/>
      </w:pPr>
      <w:r>
        <w:t>【法規內容】</w:t>
      </w:r>
    </w:p>
    <w:p w14:paraId="2EB17508" w14:textId="77777777" w:rsidR="00C22A27" w:rsidRDefault="00411AA3" w:rsidP="00665ED8">
      <w:pPr>
        <w:pStyle w:val="2"/>
      </w:pPr>
      <w:bookmarkStart w:id="2" w:name="a1"/>
      <w:bookmarkEnd w:id="2"/>
      <w:r>
        <w:rPr>
          <w:rFonts w:hint="eastAsia"/>
        </w:rPr>
        <w:t>第</w:t>
      </w:r>
      <w:r>
        <w:rPr>
          <w:rFonts w:hint="eastAsia"/>
        </w:rPr>
        <w:t>1</w:t>
      </w:r>
      <w:r>
        <w:rPr>
          <w:rFonts w:hint="eastAsia"/>
        </w:rPr>
        <w:t>條</w:t>
      </w:r>
      <w:r w:rsidR="00503674" w:rsidRPr="00665ED8">
        <w:rPr>
          <w:rFonts w:hint="eastAsia"/>
        </w:rPr>
        <w:t>（</w:t>
      </w:r>
      <w:r w:rsidR="009B0F67" w:rsidRPr="00665ED8">
        <w:rPr>
          <w:rFonts w:hint="eastAsia"/>
        </w:rPr>
        <w:t>公設辯護人之設置</w:t>
      </w:r>
      <w:r w:rsidR="00C22A27">
        <w:rPr>
          <w:rFonts w:hint="eastAsia"/>
        </w:rPr>
        <w:t>）</w:t>
      </w:r>
    </w:p>
    <w:p w14:paraId="45CB9D11" w14:textId="7611B1DD" w:rsidR="009B0F67" w:rsidRPr="009C11ED"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高等法院以下各級法院及其分院置公設辯護人。</w:t>
      </w:r>
    </w:p>
    <w:p w14:paraId="4FF9E9F3" w14:textId="77777777" w:rsidR="00C22A27" w:rsidRDefault="00411AA3" w:rsidP="00665ED8">
      <w:pPr>
        <w:pStyle w:val="2"/>
      </w:pPr>
      <w:bookmarkStart w:id="3" w:name="a2"/>
      <w:bookmarkEnd w:id="3"/>
      <w:r>
        <w:rPr>
          <w:rFonts w:hint="eastAsia"/>
        </w:rPr>
        <w:t>第</w:t>
      </w:r>
      <w:r>
        <w:rPr>
          <w:rFonts w:hint="eastAsia"/>
        </w:rPr>
        <w:t>2</w:t>
      </w:r>
      <w:r>
        <w:rPr>
          <w:rFonts w:hint="eastAsia"/>
        </w:rPr>
        <w:t>條</w:t>
      </w:r>
      <w:r w:rsidR="00503674">
        <w:rPr>
          <w:rFonts w:hint="eastAsia"/>
        </w:rPr>
        <w:t>（</w:t>
      </w:r>
      <w:r w:rsidR="009B0F67" w:rsidRPr="00E644BA">
        <w:rPr>
          <w:rFonts w:hint="eastAsia"/>
        </w:rPr>
        <w:t>聲請指定</w:t>
      </w:r>
      <w:r w:rsidR="009B0F67" w:rsidRPr="00E644BA">
        <w:rPr>
          <w:rFonts w:hint="eastAsia"/>
        </w:rPr>
        <w:t>1</w:t>
      </w:r>
      <w:r w:rsidR="00C22A27">
        <w:rPr>
          <w:rFonts w:hint="eastAsia"/>
        </w:rPr>
        <w:t>）</w:t>
      </w:r>
    </w:p>
    <w:p w14:paraId="52334D45" w14:textId="258F300A" w:rsidR="00C22A27"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0D1A3C">
        <w:rPr>
          <w:rFonts w:ascii="Arial Unicode MS" w:hAnsi="Arial Unicode MS" w:hint="eastAsia"/>
          <w:color w:val="17365D"/>
        </w:rPr>
        <w:t>刑事訴訟案件，除依刑事訴訟法第</w:t>
      </w:r>
      <w:hyperlink r:id="rId19" w:anchor="a31" w:history="1">
        <w:r w:rsidR="009B0F67" w:rsidRPr="000D1A3C">
          <w:rPr>
            <w:rStyle w:val="a3"/>
            <w:rFonts w:hint="eastAsia"/>
          </w:rPr>
          <w:t>三十一</w:t>
        </w:r>
      </w:hyperlink>
      <w:r w:rsidR="009B0F67" w:rsidRPr="000D1A3C">
        <w:rPr>
          <w:rFonts w:ascii="Arial Unicode MS" w:hAnsi="Arial Unicode MS" w:hint="eastAsia"/>
          <w:color w:val="17365D"/>
        </w:rPr>
        <w:t>條第一項規定已指定公設辯護人者外，被告得以言詞或書面聲請法院指定公設辯護人為其辯護</w:t>
      </w:r>
      <w:r>
        <w:rPr>
          <w:rFonts w:ascii="Arial Unicode MS" w:hAnsi="Arial Unicode MS" w:hint="eastAsia"/>
          <w:color w:val="17365D"/>
        </w:rPr>
        <w:t>。</w:t>
      </w:r>
    </w:p>
    <w:p w14:paraId="2033B6C0" w14:textId="10EA00DA" w:rsidR="00C22A27" w:rsidRDefault="00C22A27" w:rsidP="00CB1517">
      <w:pPr>
        <w:ind w:leftChars="75" w:left="150"/>
        <w:jc w:val="both"/>
        <w:rPr>
          <w:rFonts w:ascii="Arial Unicode MS" w:hAnsi="Arial Unicode MS"/>
          <w:color w:val="17365D"/>
        </w:rPr>
      </w:pPr>
      <w:r w:rsidRPr="00C22A27">
        <w:rPr>
          <w:rFonts w:hint="eastAsia"/>
          <w:sz w:val="18"/>
        </w:rPr>
        <w:t>﹝</w:t>
      </w:r>
      <w:r w:rsidRPr="00C22A27">
        <w:rPr>
          <w:rFonts w:hint="eastAsia"/>
          <w:sz w:val="18"/>
        </w:rPr>
        <w:t>2</w:t>
      </w:r>
      <w:r w:rsidRPr="00C22A27">
        <w:rPr>
          <w:rFonts w:hint="eastAsia"/>
          <w:sz w:val="18"/>
        </w:rPr>
        <w:t>﹞</w:t>
      </w:r>
      <w:r w:rsidRPr="000D1A3C">
        <w:rPr>
          <w:rFonts w:ascii="Arial Unicode MS" w:hAnsi="Arial Unicode MS" w:hint="eastAsia"/>
          <w:color w:val="666699"/>
        </w:rPr>
        <w:t>因無資力選任辯護人而聲請指定公設辯護人者，法院應為指定</w:t>
      </w:r>
      <w:r>
        <w:rPr>
          <w:rFonts w:ascii="Arial Unicode MS" w:hAnsi="Arial Unicode MS" w:hint="eastAsia"/>
          <w:color w:val="17365D"/>
        </w:rPr>
        <w:t>。</w:t>
      </w:r>
    </w:p>
    <w:p w14:paraId="00920C4E" w14:textId="42974F68" w:rsidR="009B0F67" w:rsidRDefault="00C22A27" w:rsidP="00CB1517">
      <w:pPr>
        <w:ind w:leftChars="75" w:left="150"/>
        <w:jc w:val="both"/>
        <w:rPr>
          <w:rFonts w:ascii="Arial Unicode MS" w:hAnsi="Arial Unicode MS"/>
          <w:color w:val="17365D"/>
        </w:rPr>
      </w:pPr>
      <w:r w:rsidRPr="00C22A27">
        <w:rPr>
          <w:rFonts w:hint="eastAsia"/>
          <w:sz w:val="18"/>
        </w:rPr>
        <w:t>﹝</w:t>
      </w:r>
      <w:r w:rsidRPr="00C22A27">
        <w:rPr>
          <w:rFonts w:hint="eastAsia"/>
          <w:sz w:val="18"/>
        </w:rPr>
        <w:t>3</w:t>
      </w:r>
      <w:r w:rsidRPr="00C22A27">
        <w:rPr>
          <w:rFonts w:hint="eastAsia"/>
          <w:sz w:val="18"/>
        </w:rPr>
        <w:t>﹞</w:t>
      </w:r>
      <w:r w:rsidR="009B0F67" w:rsidRPr="000D1A3C">
        <w:rPr>
          <w:rFonts w:ascii="Arial Unicode MS" w:hAnsi="Arial Unicode MS" w:hint="eastAsia"/>
          <w:color w:val="17365D"/>
        </w:rPr>
        <w:t>法院於必要時，得指定律師為被告辯護，並酌給報酬。</w:t>
      </w:r>
    </w:p>
    <w:p w14:paraId="7DEEB8EA" w14:textId="26B11265" w:rsidR="00B40645" w:rsidRPr="00B40645" w:rsidRDefault="00B40645" w:rsidP="00CB1517">
      <w:pPr>
        <w:ind w:leftChars="75" w:left="150"/>
        <w:jc w:val="both"/>
        <w:rPr>
          <w:rFonts w:ascii="Arial Unicode MS" w:hAnsi="Arial Unicode MS"/>
          <w:color w:val="7F7F7F"/>
        </w:rPr>
      </w:pPr>
      <w:r w:rsidRPr="00B40645">
        <w:rPr>
          <w:rFonts w:ascii="Arial Unicode MS" w:hAnsi="Arial Unicode MS" w:hint="eastAsia"/>
          <w:color w:val="7F7F7F"/>
          <w:sz w:val="18"/>
        </w:rPr>
        <w:t>【相關書狀】</w:t>
      </w:r>
      <w:hyperlink r:id="rId20" w:history="1">
        <w:r w:rsidR="00E55658">
          <w:rPr>
            <w:rStyle w:val="a3"/>
            <w:rFonts w:ascii="Arial Unicode MS" w:hAnsi="Arial Unicode MS" w:hint="eastAsia"/>
            <w:color w:val="7F7F7F"/>
            <w:sz w:val="18"/>
          </w:rPr>
          <w:t>司法院書狀範例</w:t>
        </w:r>
      </w:hyperlink>
    </w:p>
    <w:p w14:paraId="3C1AE9EF" w14:textId="77777777" w:rsidR="00C22A27" w:rsidRDefault="00411AA3" w:rsidP="00665ED8">
      <w:pPr>
        <w:pStyle w:val="2"/>
      </w:pPr>
      <w:bookmarkStart w:id="4" w:name="a3"/>
      <w:bookmarkEnd w:id="4"/>
      <w:r>
        <w:rPr>
          <w:rFonts w:hint="eastAsia"/>
        </w:rPr>
        <w:t>第</w:t>
      </w:r>
      <w:r>
        <w:rPr>
          <w:rFonts w:hint="eastAsia"/>
        </w:rPr>
        <w:t>3</w:t>
      </w:r>
      <w:r>
        <w:rPr>
          <w:rFonts w:hint="eastAsia"/>
        </w:rPr>
        <w:t>條</w:t>
      </w:r>
      <w:r w:rsidR="00503674">
        <w:rPr>
          <w:rFonts w:hint="eastAsia"/>
        </w:rPr>
        <w:t>（</w:t>
      </w:r>
      <w:r w:rsidR="009B0F67" w:rsidRPr="00E644BA">
        <w:rPr>
          <w:rFonts w:hint="eastAsia"/>
        </w:rPr>
        <w:t>聲請指定</w:t>
      </w:r>
      <w:r w:rsidR="009B0F67" w:rsidRPr="00E644BA">
        <w:rPr>
          <w:rFonts w:hint="eastAsia"/>
        </w:rPr>
        <w:t>2</w:t>
      </w:r>
      <w:r w:rsidR="00C22A27">
        <w:rPr>
          <w:rFonts w:hint="eastAsia"/>
        </w:rPr>
        <w:t>）</w:t>
      </w:r>
    </w:p>
    <w:p w14:paraId="04C7B4CA" w14:textId="1994DC26" w:rsidR="009B0F67" w:rsidRPr="009C11ED"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最高法院命行辯論之案件，被告因無資力，不能依刑事訴訟法第</w:t>
      </w:r>
      <w:hyperlink r:id="rId21" w:anchor="a389" w:history="1">
        <w:r w:rsidR="009B0F67" w:rsidRPr="009C11ED">
          <w:rPr>
            <w:rStyle w:val="a3"/>
            <w:rFonts w:hint="eastAsia"/>
          </w:rPr>
          <w:t>三百八十九</w:t>
        </w:r>
      </w:hyperlink>
      <w:r w:rsidR="009B0F67" w:rsidRPr="009C11ED">
        <w:rPr>
          <w:rFonts w:ascii="Arial Unicode MS" w:hAnsi="Arial Unicode MS" w:hint="eastAsia"/>
          <w:color w:val="17365D"/>
        </w:rPr>
        <w:t>條第二項規定選任辯護人者，得聲請最高法院指定下級法院公設辯護人為其辯護。</w:t>
      </w:r>
    </w:p>
    <w:p w14:paraId="3A4A08B3" w14:textId="77777777" w:rsidR="00C22A27" w:rsidRDefault="00411AA3" w:rsidP="00665ED8">
      <w:pPr>
        <w:pStyle w:val="2"/>
      </w:pPr>
      <w:r>
        <w:rPr>
          <w:rFonts w:hint="eastAsia"/>
        </w:rPr>
        <w:t>第</w:t>
      </w:r>
      <w:r>
        <w:rPr>
          <w:rFonts w:hint="eastAsia"/>
        </w:rPr>
        <w:t>4</w:t>
      </w:r>
      <w:r>
        <w:rPr>
          <w:rFonts w:hint="eastAsia"/>
        </w:rPr>
        <w:t>條</w:t>
      </w:r>
      <w:r w:rsidR="00503674">
        <w:rPr>
          <w:rFonts w:hint="eastAsia"/>
        </w:rPr>
        <w:t>（</w:t>
      </w:r>
      <w:r w:rsidR="009B0F67" w:rsidRPr="00E644BA">
        <w:rPr>
          <w:rFonts w:hint="eastAsia"/>
        </w:rPr>
        <w:t>職務之限制</w:t>
      </w:r>
      <w:r w:rsidR="00C22A27">
        <w:rPr>
          <w:rFonts w:hint="eastAsia"/>
        </w:rPr>
        <w:t>）</w:t>
      </w:r>
    </w:p>
    <w:p w14:paraId="55F9E4B9" w14:textId="4B1F93B1" w:rsidR="009B0F67" w:rsidRPr="009C11ED"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公設辯護人不得充選任辯護人。</w:t>
      </w:r>
    </w:p>
    <w:p w14:paraId="1EC292DA" w14:textId="77777777" w:rsidR="00C22A27" w:rsidRDefault="00411AA3" w:rsidP="00665ED8">
      <w:pPr>
        <w:pStyle w:val="2"/>
      </w:pPr>
      <w:r>
        <w:rPr>
          <w:rFonts w:hint="eastAsia"/>
        </w:rPr>
        <w:t>第</w:t>
      </w:r>
      <w:r>
        <w:rPr>
          <w:rFonts w:hint="eastAsia"/>
        </w:rPr>
        <w:t>5</w:t>
      </w:r>
      <w:r>
        <w:rPr>
          <w:rFonts w:hint="eastAsia"/>
        </w:rPr>
        <w:t>條</w:t>
      </w:r>
      <w:r w:rsidR="00503674">
        <w:rPr>
          <w:rFonts w:hint="eastAsia"/>
        </w:rPr>
        <w:t>（</w:t>
      </w:r>
      <w:r w:rsidR="009B0F67" w:rsidRPr="00E644BA">
        <w:rPr>
          <w:rFonts w:hint="eastAsia"/>
        </w:rPr>
        <w:t>禁收報酬</w:t>
      </w:r>
      <w:r w:rsidR="00C22A27">
        <w:rPr>
          <w:rFonts w:hint="eastAsia"/>
        </w:rPr>
        <w:t>）</w:t>
      </w:r>
    </w:p>
    <w:p w14:paraId="1C5C240C" w14:textId="490880B7" w:rsidR="009B0F67" w:rsidRPr="009C11ED"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公設辯護人不得收受被告任何報酬。</w:t>
      </w:r>
    </w:p>
    <w:p w14:paraId="59DB973F" w14:textId="77777777" w:rsidR="00C22A27" w:rsidRDefault="00411AA3" w:rsidP="00665ED8">
      <w:pPr>
        <w:pStyle w:val="2"/>
      </w:pPr>
      <w:r>
        <w:rPr>
          <w:rFonts w:hint="eastAsia"/>
        </w:rPr>
        <w:lastRenderedPageBreak/>
        <w:t>第</w:t>
      </w:r>
      <w:r>
        <w:rPr>
          <w:rFonts w:hint="eastAsia"/>
        </w:rPr>
        <w:t>6</w:t>
      </w:r>
      <w:r>
        <w:rPr>
          <w:rFonts w:hint="eastAsia"/>
        </w:rPr>
        <w:t>條</w:t>
      </w:r>
      <w:r w:rsidR="00503674">
        <w:rPr>
          <w:rFonts w:hint="eastAsia"/>
        </w:rPr>
        <w:t>（</w:t>
      </w:r>
      <w:r w:rsidR="009B0F67" w:rsidRPr="00E644BA">
        <w:rPr>
          <w:rFonts w:hint="eastAsia"/>
        </w:rPr>
        <w:t>執行職務區域</w:t>
      </w:r>
      <w:r w:rsidR="00C22A27">
        <w:rPr>
          <w:rFonts w:hint="eastAsia"/>
        </w:rPr>
        <w:t>）</w:t>
      </w:r>
    </w:p>
    <w:p w14:paraId="3EBE38D3" w14:textId="1208C0EE" w:rsidR="009B0F67" w:rsidRPr="009C11ED"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公設辯護人應在所屬法院管轄區域內執行職務。</w:t>
      </w:r>
    </w:p>
    <w:p w14:paraId="2296DF08" w14:textId="7752D05A" w:rsidR="009B0F67" w:rsidRPr="00E644BA" w:rsidRDefault="00411AA3" w:rsidP="00665ED8">
      <w:pPr>
        <w:pStyle w:val="2"/>
      </w:pPr>
      <w:bookmarkStart w:id="5" w:name="a7"/>
      <w:bookmarkEnd w:id="5"/>
      <w:r>
        <w:rPr>
          <w:rFonts w:hint="eastAsia"/>
        </w:rPr>
        <w:t>第</w:t>
      </w:r>
      <w:r>
        <w:rPr>
          <w:rFonts w:hint="eastAsia"/>
        </w:rPr>
        <w:t>7</w:t>
      </w:r>
      <w:r>
        <w:rPr>
          <w:rFonts w:hint="eastAsia"/>
        </w:rPr>
        <w:t>條</w:t>
      </w:r>
      <w:r w:rsidR="00503674">
        <w:rPr>
          <w:rFonts w:hint="eastAsia"/>
        </w:rPr>
        <w:t>（</w:t>
      </w:r>
      <w:r w:rsidR="009B0F67" w:rsidRPr="00E644BA">
        <w:rPr>
          <w:rFonts w:hint="eastAsia"/>
        </w:rPr>
        <w:t>任用資格）</w:t>
      </w:r>
      <w:r w:rsidR="00373A24">
        <w:rPr>
          <w:rFonts w:ascii="新細明體" w:hAnsi="新細明體" w:hint="eastAsia"/>
          <w:color w:val="FFFFFF"/>
        </w:rPr>
        <w:t>∵</w:t>
      </w:r>
    </w:p>
    <w:p w14:paraId="4DB6C5F7" w14:textId="114BA1FB" w:rsidR="000C6C0A" w:rsidRPr="00E72BB0" w:rsidRDefault="00C22A27" w:rsidP="000C6C0A">
      <w:pPr>
        <w:ind w:left="142"/>
        <w:rPr>
          <w:rFonts w:ascii="Arial Unicode MS" w:hAnsi="Arial Unicode MS"/>
          <w:color w:val="17365D"/>
        </w:rPr>
      </w:pPr>
      <w:r>
        <w:rPr>
          <w:rFonts w:ascii="Calibri" w:hAnsi="Calibri"/>
          <w:color w:val="404040"/>
          <w:sz w:val="18"/>
        </w:rPr>
        <w:t>﹝</w:t>
      </w:r>
      <w:r>
        <w:rPr>
          <w:rFonts w:ascii="Calibri" w:hAnsi="Calibri"/>
          <w:color w:val="404040"/>
          <w:sz w:val="18"/>
        </w:rPr>
        <w:t>1</w:t>
      </w:r>
      <w:r>
        <w:rPr>
          <w:rFonts w:ascii="Calibri" w:hAnsi="Calibri"/>
          <w:color w:val="404040"/>
          <w:sz w:val="18"/>
        </w:rPr>
        <w:t>﹞</w:t>
      </w:r>
      <w:r w:rsidR="000C6C0A" w:rsidRPr="00E72BB0">
        <w:rPr>
          <w:rFonts w:ascii="Arial Unicode MS" w:hAnsi="Arial Unicode MS"/>
          <w:color w:val="17365D"/>
        </w:rPr>
        <w:t>地方法院及其分院公設辯護人應就具有左列資格之一者任用之：</w:t>
      </w:r>
    </w:p>
    <w:p w14:paraId="184AF784" w14:textId="77777777" w:rsidR="00C22A27" w:rsidRDefault="000C6C0A" w:rsidP="000C6C0A">
      <w:pPr>
        <w:ind w:left="142"/>
        <w:rPr>
          <w:rFonts w:ascii="Arial Unicode MS" w:hAnsi="Arial Unicode MS"/>
          <w:color w:val="17365D"/>
        </w:rPr>
      </w:pPr>
      <w:r w:rsidRPr="00E72BB0">
        <w:rPr>
          <w:rFonts w:ascii="Arial Unicode MS" w:hAnsi="Arial Unicode MS"/>
          <w:color w:val="17365D"/>
        </w:rPr>
        <w:t xml:space="preserve">　　一、經公設辯護人考試及格者</w:t>
      </w:r>
      <w:r w:rsidR="00C22A27">
        <w:rPr>
          <w:rFonts w:ascii="Arial Unicode MS" w:hAnsi="Arial Unicode MS"/>
          <w:color w:val="17365D"/>
        </w:rPr>
        <w:t>。</w:t>
      </w:r>
    </w:p>
    <w:p w14:paraId="6411C9AE" w14:textId="118260A7" w:rsidR="00C22A27" w:rsidRDefault="00C22A27" w:rsidP="000C6C0A">
      <w:pPr>
        <w:ind w:left="142"/>
        <w:rPr>
          <w:rFonts w:ascii="Arial Unicode MS" w:hAnsi="Arial Unicode MS"/>
          <w:color w:val="17365D"/>
        </w:rPr>
      </w:pPr>
      <w:r>
        <w:rPr>
          <w:rFonts w:ascii="Arial Unicode MS" w:hAnsi="Arial Unicode MS"/>
          <w:color w:val="17365D"/>
        </w:rPr>
        <w:t xml:space="preserve">　　</w:t>
      </w:r>
      <w:r w:rsidRPr="00E72BB0">
        <w:rPr>
          <w:rFonts w:ascii="Arial Unicode MS" w:hAnsi="Arial Unicode MS"/>
          <w:color w:val="17365D"/>
        </w:rPr>
        <w:t>二</w:t>
      </w:r>
      <w:r>
        <w:rPr>
          <w:rFonts w:ascii="Arial Unicode MS" w:hAnsi="Arial Unicode MS"/>
          <w:color w:val="17365D"/>
        </w:rPr>
        <w:t>、</w:t>
      </w:r>
      <w:r w:rsidR="000C6C0A" w:rsidRPr="00E72BB0">
        <w:rPr>
          <w:rFonts w:ascii="Arial Unicode MS" w:hAnsi="Arial Unicode MS"/>
          <w:color w:val="17365D"/>
        </w:rPr>
        <w:t>具有地方法院或其分院法官，地方檢察署或其檢察分署檢察官任用資格者</w:t>
      </w:r>
      <w:r>
        <w:rPr>
          <w:rFonts w:ascii="Arial Unicode MS" w:hAnsi="Arial Unicode MS"/>
          <w:color w:val="17365D"/>
        </w:rPr>
        <w:t>。</w:t>
      </w:r>
    </w:p>
    <w:p w14:paraId="42A7F321" w14:textId="130EC19C" w:rsidR="00C22A27" w:rsidRDefault="00C22A27" w:rsidP="000C6C0A">
      <w:pPr>
        <w:ind w:left="142"/>
        <w:rPr>
          <w:rFonts w:ascii="Arial Unicode MS" w:hAnsi="Arial Unicode MS"/>
          <w:color w:val="17365D"/>
        </w:rPr>
      </w:pPr>
      <w:r>
        <w:rPr>
          <w:rFonts w:ascii="Arial Unicode MS" w:hAnsi="Arial Unicode MS"/>
          <w:color w:val="17365D"/>
        </w:rPr>
        <w:t xml:space="preserve">　　</w:t>
      </w:r>
      <w:r w:rsidRPr="00E72BB0">
        <w:rPr>
          <w:rFonts w:ascii="Arial Unicode MS" w:hAnsi="Arial Unicode MS"/>
          <w:color w:val="17365D"/>
        </w:rPr>
        <w:t>三</w:t>
      </w:r>
      <w:r>
        <w:rPr>
          <w:rFonts w:ascii="Arial Unicode MS" w:hAnsi="Arial Unicode MS"/>
          <w:color w:val="17365D"/>
        </w:rPr>
        <w:t>、</w:t>
      </w:r>
      <w:r w:rsidR="000C6C0A" w:rsidRPr="00E72BB0">
        <w:rPr>
          <w:rFonts w:ascii="Arial Unicode MS" w:hAnsi="Arial Unicode MS"/>
          <w:color w:val="17365D"/>
        </w:rPr>
        <w:t>經律師考試及格，並執行律師職務三年以上，成績優良，具有薦任職任用資格者</w:t>
      </w:r>
      <w:r>
        <w:rPr>
          <w:rFonts w:ascii="Arial Unicode MS" w:hAnsi="Arial Unicode MS"/>
          <w:color w:val="17365D"/>
        </w:rPr>
        <w:t>。</w:t>
      </w:r>
    </w:p>
    <w:p w14:paraId="6CA2DFFD" w14:textId="5F751781" w:rsidR="000C6C0A" w:rsidRPr="00E72BB0" w:rsidRDefault="00C22A27" w:rsidP="000C6C0A">
      <w:pPr>
        <w:ind w:left="142"/>
        <w:rPr>
          <w:rFonts w:ascii="Arial Unicode MS" w:hAnsi="Arial Unicode MS"/>
          <w:color w:val="17365D"/>
        </w:rPr>
      </w:pPr>
      <w:r>
        <w:rPr>
          <w:rFonts w:ascii="Arial Unicode MS" w:hAnsi="Arial Unicode MS"/>
          <w:color w:val="17365D"/>
        </w:rPr>
        <w:t xml:space="preserve">　　</w:t>
      </w:r>
      <w:r w:rsidRPr="00E72BB0">
        <w:rPr>
          <w:rFonts w:ascii="Arial Unicode MS" w:hAnsi="Arial Unicode MS"/>
          <w:color w:val="17365D"/>
        </w:rPr>
        <w:t>四</w:t>
      </w:r>
      <w:r>
        <w:rPr>
          <w:rFonts w:ascii="Arial Unicode MS" w:hAnsi="Arial Unicode MS"/>
          <w:color w:val="17365D"/>
        </w:rPr>
        <w:t>、</w:t>
      </w:r>
      <w:r w:rsidR="000C6C0A" w:rsidRPr="00E72BB0">
        <w:rPr>
          <w:rFonts w:ascii="Arial Unicode MS" w:hAnsi="Arial Unicode MS"/>
          <w:color w:val="17365D"/>
        </w:rPr>
        <w:t>經軍法官考試及格，並擔任相當薦任職軍法官四年以上，成績優良者。</w:t>
      </w:r>
    </w:p>
    <w:p w14:paraId="3F77D6EF" w14:textId="3E813EDC" w:rsidR="000C6C0A" w:rsidRPr="00E72BB0" w:rsidRDefault="00C22A27" w:rsidP="000C6C0A">
      <w:pPr>
        <w:ind w:left="142"/>
        <w:rPr>
          <w:rFonts w:ascii="Arial Unicode MS" w:hAnsi="Arial Unicode MS"/>
          <w:color w:val="17365D"/>
        </w:rPr>
      </w:pPr>
      <w:r>
        <w:rPr>
          <w:rFonts w:ascii="Calibri" w:hAnsi="Calibri"/>
          <w:color w:val="404040"/>
          <w:sz w:val="18"/>
        </w:rPr>
        <w:t>﹝</w:t>
      </w:r>
      <w:r>
        <w:rPr>
          <w:rFonts w:ascii="Calibri" w:hAnsi="Calibri"/>
          <w:color w:val="404040"/>
          <w:sz w:val="18"/>
        </w:rPr>
        <w:t>2</w:t>
      </w:r>
      <w:r w:rsidR="00E13F5B" w:rsidRPr="00C22A27">
        <w:rPr>
          <w:rFonts w:hint="eastAsia"/>
          <w:sz w:val="18"/>
        </w:rPr>
        <w:t>﹞</w:t>
      </w:r>
      <w:hyperlink r:id="rId22" w:history="1">
        <w:r w:rsidR="00E13F5B" w:rsidRPr="00E644BA">
          <w:rPr>
            <w:rStyle w:val="a3"/>
            <w:rFonts w:ascii="Arial Unicode MS" w:hAnsi="Arial Unicode MS" w:hint="eastAsia"/>
          </w:rPr>
          <w:t>公設辯護人管理規則</w:t>
        </w:r>
      </w:hyperlink>
      <w:r w:rsidR="000C6C0A" w:rsidRPr="00E72BB0">
        <w:rPr>
          <w:rFonts w:ascii="Arial Unicode MS" w:hAnsi="Arial Unicode MS"/>
          <w:color w:val="17365D"/>
        </w:rPr>
        <w:t>，由司法院定之。</w:t>
      </w:r>
    </w:p>
    <w:p w14:paraId="09F8E7BC" w14:textId="7CE19F65" w:rsidR="00C22A27" w:rsidRDefault="00C22A27" w:rsidP="00C22A27">
      <w:pPr>
        <w:pStyle w:val="3"/>
        <w:ind w:left="118"/>
      </w:pPr>
      <w:r>
        <w:rPr>
          <w:rFonts w:hint="eastAsia"/>
        </w:rPr>
        <w:t>--</w:t>
      </w:r>
      <w:r w:rsidRPr="00CD04EE">
        <w:rPr>
          <w:rFonts w:hint="eastAsia"/>
        </w:rPr>
        <w:t>1</w:t>
      </w:r>
      <w:r w:rsidRPr="00CD04EE">
        <w:t>1</w:t>
      </w:r>
      <w:r>
        <w:t>2</w:t>
      </w:r>
      <w:r w:rsidRPr="00CD04EE">
        <w:rPr>
          <w:rFonts w:hint="eastAsia"/>
        </w:rPr>
        <w:t>年</w:t>
      </w:r>
      <w:r>
        <w:t>1</w:t>
      </w:r>
      <w:r w:rsidRPr="00CD04EE">
        <w:rPr>
          <w:rFonts w:hint="eastAsia"/>
        </w:rPr>
        <w:t>月</w:t>
      </w:r>
      <w:r>
        <w:t>13</w:t>
      </w:r>
      <w:r w:rsidRPr="00CD04EE">
        <w:rPr>
          <w:rFonts w:hint="eastAsia"/>
        </w:rPr>
        <w:t>日修正前條文</w:t>
      </w:r>
      <w:r w:rsidRPr="00CD04EE">
        <w:rPr>
          <w:rFonts w:hint="eastAsia"/>
        </w:rPr>
        <w:t>--</w:t>
      </w:r>
      <w:hyperlink r:id="rId23" w:history="1">
        <w:r w:rsidRPr="00CD04EE">
          <w:rPr>
            <w:rStyle w:val="a3"/>
          </w:rPr>
          <w:t>比對程式</w:t>
        </w:r>
      </w:hyperlink>
    </w:p>
    <w:p w14:paraId="10F6EA5C" w14:textId="0799D897" w:rsidR="009B0F67" w:rsidRPr="00E13F5B" w:rsidRDefault="00C22A27" w:rsidP="00CB1517">
      <w:pPr>
        <w:ind w:leftChars="75" w:left="150"/>
        <w:jc w:val="both"/>
        <w:rPr>
          <w:rFonts w:ascii="Arial Unicode MS" w:hAnsi="Arial Unicode MS"/>
          <w:color w:val="5F5F5F"/>
        </w:rPr>
      </w:pPr>
      <w:r w:rsidRPr="00E13F5B">
        <w:rPr>
          <w:rFonts w:hint="eastAsia"/>
          <w:color w:val="5F5F5F"/>
          <w:sz w:val="18"/>
        </w:rPr>
        <w:t>﹝</w:t>
      </w:r>
      <w:r w:rsidRPr="00E13F5B">
        <w:rPr>
          <w:rFonts w:hint="eastAsia"/>
          <w:color w:val="5F5F5F"/>
          <w:sz w:val="18"/>
        </w:rPr>
        <w:t>1</w:t>
      </w:r>
      <w:r w:rsidRPr="00E13F5B">
        <w:rPr>
          <w:rFonts w:hint="eastAsia"/>
          <w:color w:val="5F5F5F"/>
          <w:sz w:val="18"/>
        </w:rPr>
        <w:t>﹞</w:t>
      </w:r>
      <w:r w:rsidR="009B0F67" w:rsidRPr="00E13F5B">
        <w:rPr>
          <w:rFonts w:ascii="Arial Unicode MS" w:hAnsi="Arial Unicode MS" w:hint="eastAsia"/>
          <w:color w:val="5F5F5F"/>
        </w:rPr>
        <w:t>地方法院及其分院公設辯護人應就具有左列資格之一者任用之：</w:t>
      </w:r>
    </w:p>
    <w:p w14:paraId="60C9CB55" w14:textId="77777777" w:rsidR="00C22A27" w:rsidRPr="00E13F5B" w:rsidRDefault="0071117B" w:rsidP="00CB1517">
      <w:pPr>
        <w:ind w:leftChars="75" w:left="150"/>
        <w:jc w:val="both"/>
        <w:rPr>
          <w:rFonts w:ascii="Arial Unicode MS" w:hAnsi="Arial Unicode MS"/>
          <w:color w:val="5F5F5F"/>
        </w:rPr>
      </w:pPr>
      <w:r w:rsidRPr="00E13F5B">
        <w:rPr>
          <w:rFonts w:ascii="Arial Unicode MS" w:hAnsi="Arial Unicode MS" w:hint="eastAsia"/>
          <w:color w:val="5F5F5F"/>
        </w:rPr>
        <w:t xml:space="preserve">　　</w:t>
      </w:r>
      <w:r w:rsidR="009B0F67" w:rsidRPr="00E13F5B">
        <w:rPr>
          <w:rFonts w:ascii="Arial Unicode MS" w:hAnsi="Arial Unicode MS" w:hint="eastAsia"/>
          <w:color w:val="5F5F5F"/>
        </w:rPr>
        <w:t>一、經公設辯護人考試及格者</w:t>
      </w:r>
      <w:r w:rsidR="00C22A27" w:rsidRPr="00E13F5B">
        <w:rPr>
          <w:rFonts w:ascii="Arial Unicode MS" w:hAnsi="Arial Unicode MS" w:hint="eastAsia"/>
          <w:color w:val="5F5F5F"/>
        </w:rPr>
        <w:t>。</w:t>
      </w:r>
    </w:p>
    <w:p w14:paraId="4695874B" w14:textId="2C5EF2DF" w:rsidR="00C22A27" w:rsidRPr="00E13F5B" w:rsidRDefault="00C22A27" w:rsidP="00CB1517">
      <w:pPr>
        <w:ind w:leftChars="75" w:left="150"/>
        <w:jc w:val="both"/>
        <w:rPr>
          <w:rFonts w:ascii="Arial Unicode MS" w:hAnsi="Arial Unicode MS"/>
          <w:color w:val="5F5F5F"/>
        </w:rPr>
      </w:pPr>
      <w:r w:rsidRPr="00E13F5B">
        <w:rPr>
          <w:rFonts w:ascii="Arial Unicode MS" w:hAnsi="Arial Unicode MS" w:hint="eastAsia"/>
          <w:color w:val="5F5F5F"/>
        </w:rPr>
        <w:t xml:space="preserve">　　二、</w:t>
      </w:r>
      <w:r w:rsidR="009B0F67" w:rsidRPr="00E13F5B">
        <w:rPr>
          <w:rFonts w:ascii="Arial Unicode MS" w:hAnsi="Arial Unicode MS" w:hint="eastAsia"/>
          <w:color w:val="5F5F5F"/>
        </w:rPr>
        <w:t>具有地方法院或其分院法官，地方法院或其分院檢察署檢察官任用資格者</w:t>
      </w:r>
      <w:r w:rsidRPr="00E13F5B">
        <w:rPr>
          <w:rFonts w:ascii="Arial Unicode MS" w:hAnsi="Arial Unicode MS" w:hint="eastAsia"/>
          <w:color w:val="5F5F5F"/>
        </w:rPr>
        <w:t>。</w:t>
      </w:r>
    </w:p>
    <w:p w14:paraId="24A761E0" w14:textId="7A9FFDF9" w:rsidR="00C22A27" w:rsidRPr="00E13F5B" w:rsidRDefault="00C22A27" w:rsidP="00CB1517">
      <w:pPr>
        <w:ind w:leftChars="75" w:left="150"/>
        <w:jc w:val="both"/>
        <w:rPr>
          <w:rFonts w:ascii="Arial Unicode MS" w:hAnsi="Arial Unicode MS"/>
          <w:color w:val="5F5F5F"/>
        </w:rPr>
      </w:pPr>
      <w:r w:rsidRPr="00E13F5B">
        <w:rPr>
          <w:rFonts w:ascii="Arial Unicode MS" w:hAnsi="Arial Unicode MS" w:hint="eastAsia"/>
          <w:color w:val="5F5F5F"/>
        </w:rPr>
        <w:t xml:space="preserve">　　三、</w:t>
      </w:r>
      <w:r w:rsidR="009B0F67" w:rsidRPr="00E13F5B">
        <w:rPr>
          <w:rFonts w:ascii="Arial Unicode MS" w:hAnsi="Arial Unicode MS" w:hint="eastAsia"/>
          <w:color w:val="5F5F5F"/>
        </w:rPr>
        <w:t>經律師考試及格，並執行律師職務三年以上，成績優良，具有薦任職任用資格者</w:t>
      </w:r>
      <w:r w:rsidRPr="00E13F5B">
        <w:rPr>
          <w:rFonts w:ascii="Arial Unicode MS" w:hAnsi="Arial Unicode MS" w:hint="eastAsia"/>
          <w:color w:val="5F5F5F"/>
        </w:rPr>
        <w:t>。</w:t>
      </w:r>
    </w:p>
    <w:p w14:paraId="3889B09A" w14:textId="3A56AE95" w:rsidR="00C22A27" w:rsidRPr="00E13F5B" w:rsidRDefault="00C22A27" w:rsidP="00CB1517">
      <w:pPr>
        <w:ind w:leftChars="75" w:left="150"/>
        <w:jc w:val="both"/>
        <w:rPr>
          <w:rFonts w:ascii="Arial Unicode MS" w:hAnsi="Arial Unicode MS"/>
          <w:color w:val="5F5F5F"/>
        </w:rPr>
      </w:pPr>
      <w:r w:rsidRPr="00E13F5B">
        <w:rPr>
          <w:rFonts w:ascii="Arial Unicode MS" w:hAnsi="Arial Unicode MS" w:hint="eastAsia"/>
          <w:color w:val="5F5F5F"/>
        </w:rPr>
        <w:t xml:space="preserve">　　四、</w:t>
      </w:r>
      <w:r w:rsidR="009B0F67" w:rsidRPr="00E13F5B">
        <w:rPr>
          <w:rFonts w:ascii="Arial Unicode MS" w:hAnsi="Arial Unicode MS" w:hint="eastAsia"/>
          <w:color w:val="5F5F5F"/>
        </w:rPr>
        <w:t>經軍法官考試及格，並擔任相當薦任職軍法官四年以上，成績優良者</w:t>
      </w:r>
      <w:r w:rsidRPr="00E13F5B">
        <w:rPr>
          <w:rFonts w:ascii="Arial Unicode MS" w:hAnsi="Arial Unicode MS" w:hint="eastAsia"/>
          <w:color w:val="5F5F5F"/>
        </w:rPr>
        <w:t>。</w:t>
      </w:r>
    </w:p>
    <w:p w14:paraId="71B0364B" w14:textId="7E2B8D8C" w:rsidR="009B0F67" w:rsidRPr="00E13F5B" w:rsidRDefault="00C22A27" w:rsidP="00CB1517">
      <w:pPr>
        <w:ind w:leftChars="75" w:left="150"/>
        <w:jc w:val="both"/>
        <w:rPr>
          <w:rFonts w:ascii="Arial Unicode MS" w:hAnsi="Arial Unicode MS"/>
          <w:color w:val="5F5F5F"/>
        </w:rPr>
      </w:pPr>
      <w:r w:rsidRPr="00E13F5B">
        <w:rPr>
          <w:rFonts w:hint="eastAsia"/>
          <w:color w:val="5F5F5F"/>
          <w:sz w:val="18"/>
        </w:rPr>
        <w:t>﹝</w:t>
      </w:r>
      <w:r w:rsidRPr="00E13F5B">
        <w:rPr>
          <w:rFonts w:hint="eastAsia"/>
          <w:color w:val="5F5F5F"/>
          <w:sz w:val="18"/>
        </w:rPr>
        <w:t>2</w:t>
      </w:r>
      <w:r w:rsidRPr="00E13F5B">
        <w:rPr>
          <w:rFonts w:hint="eastAsia"/>
          <w:color w:val="5F5F5F"/>
          <w:sz w:val="18"/>
        </w:rPr>
        <w:t>﹞</w:t>
      </w:r>
      <w:hyperlink r:id="rId24" w:history="1">
        <w:r w:rsidR="009B0F67" w:rsidRPr="00E13F5B">
          <w:rPr>
            <w:rStyle w:val="a3"/>
            <w:rFonts w:ascii="Arial Unicode MS" w:hAnsi="Arial Unicode MS" w:hint="eastAsia"/>
            <w:color w:val="5F5F5F"/>
          </w:rPr>
          <w:t>公設辯護人管理規則</w:t>
        </w:r>
      </w:hyperlink>
      <w:r w:rsidR="009B0F67" w:rsidRPr="00E13F5B">
        <w:rPr>
          <w:rFonts w:ascii="Arial Unicode MS" w:hAnsi="Arial Unicode MS" w:hint="eastAsia"/>
          <w:color w:val="5F5F5F"/>
        </w:rPr>
        <w:t>，由司法院定之。</w:t>
      </w:r>
      <w:r w:rsidR="00E13F5B" w:rsidRPr="0091267E">
        <w:rPr>
          <w:rFonts w:ascii="新細明體" w:hAnsi="新細明體" w:hint="eastAsia"/>
          <w:color w:val="FFFFFF"/>
        </w:rPr>
        <w:t>∴</w:t>
      </w:r>
    </w:p>
    <w:p w14:paraId="714ACF53" w14:textId="77777777" w:rsidR="00C22A27" w:rsidRDefault="00411AA3" w:rsidP="00665ED8">
      <w:pPr>
        <w:pStyle w:val="2"/>
      </w:pPr>
      <w:r>
        <w:rPr>
          <w:rFonts w:hint="eastAsia"/>
        </w:rPr>
        <w:t>第</w:t>
      </w:r>
      <w:r>
        <w:rPr>
          <w:rFonts w:hint="eastAsia"/>
        </w:rPr>
        <w:t>8</w:t>
      </w:r>
      <w:r>
        <w:rPr>
          <w:rFonts w:hint="eastAsia"/>
        </w:rPr>
        <w:t>條</w:t>
      </w:r>
      <w:r w:rsidR="00503674">
        <w:rPr>
          <w:rFonts w:hint="eastAsia"/>
        </w:rPr>
        <w:t>（</w:t>
      </w:r>
      <w:r w:rsidR="009B0F67" w:rsidRPr="00E644BA">
        <w:rPr>
          <w:rFonts w:hint="eastAsia"/>
        </w:rPr>
        <w:t>遴選資格</w:t>
      </w:r>
      <w:r w:rsidR="00C22A27">
        <w:rPr>
          <w:rFonts w:hint="eastAsia"/>
        </w:rPr>
        <w:t>）</w:t>
      </w:r>
    </w:p>
    <w:p w14:paraId="690C0B60" w14:textId="47ECF576" w:rsidR="00C22A27"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地方法院及其分院主任公設辯護人，應就曾任地方法院或其分院公設辯護人五年以上，成績優良者遴任之</w:t>
      </w:r>
      <w:r>
        <w:rPr>
          <w:rFonts w:ascii="Arial Unicode MS" w:hAnsi="Arial Unicode MS" w:hint="eastAsia"/>
          <w:color w:val="17365D"/>
        </w:rPr>
        <w:t>。</w:t>
      </w:r>
    </w:p>
    <w:p w14:paraId="7C5E3767" w14:textId="350317E8" w:rsidR="00C22A27" w:rsidRDefault="00C22A27" w:rsidP="00CB1517">
      <w:pPr>
        <w:ind w:leftChars="75" w:left="150"/>
        <w:jc w:val="both"/>
        <w:rPr>
          <w:rFonts w:ascii="Arial Unicode MS" w:hAnsi="Arial Unicode MS"/>
          <w:color w:val="17365D"/>
        </w:rPr>
      </w:pPr>
      <w:r w:rsidRPr="00C22A27">
        <w:rPr>
          <w:rFonts w:hint="eastAsia"/>
          <w:sz w:val="18"/>
        </w:rPr>
        <w:t>﹝</w:t>
      </w:r>
      <w:r w:rsidRPr="00C22A27">
        <w:rPr>
          <w:rFonts w:hint="eastAsia"/>
          <w:sz w:val="18"/>
        </w:rPr>
        <w:t>2</w:t>
      </w:r>
      <w:r w:rsidRPr="00C22A27">
        <w:rPr>
          <w:rFonts w:hint="eastAsia"/>
          <w:sz w:val="18"/>
        </w:rPr>
        <w:t>﹞</w:t>
      </w:r>
      <w:r w:rsidRPr="00E644BA">
        <w:rPr>
          <w:rFonts w:ascii="Arial Unicode MS" w:hAnsi="Arial Unicode MS" w:hint="eastAsia"/>
          <w:color w:val="666699"/>
        </w:rPr>
        <w:t>高等法院及其分院公設辯護人，應就曾任地方法院或其分院主任公設辯護人二年以上或公設辯護人七年以上，成績優良者遴任之</w:t>
      </w:r>
      <w:r>
        <w:rPr>
          <w:rFonts w:ascii="Arial Unicode MS" w:hAnsi="Arial Unicode MS" w:hint="eastAsia"/>
          <w:color w:val="17365D"/>
        </w:rPr>
        <w:t>。</w:t>
      </w:r>
    </w:p>
    <w:p w14:paraId="3C495C04" w14:textId="1559AE43" w:rsidR="009B0F67" w:rsidRPr="009C11ED" w:rsidRDefault="00C22A27" w:rsidP="00CB1517">
      <w:pPr>
        <w:ind w:leftChars="75" w:left="150"/>
        <w:jc w:val="both"/>
        <w:rPr>
          <w:rFonts w:ascii="Arial Unicode MS" w:hAnsi="Arial Unicode MS"/>
          <w:color w:val="17365D"/>
        </w:rPr>
      </w:pPr>
      <w:r w:rsidRPr="00C22A27">
        <w:rPr>
          <w:rFonts w:hint="eastAsia"/>
          <w:sz w:val="18"/>
        </w:rPr>
        <w:t>﹝</w:t>
      </w:r>
      <w:r w:rsidRPr="00C22A27">
        <w:rPr>
          <w:rFonts w:hint="eastAsia"/>
          <w:sz w:val="18"/>
        </w:rPr>
        <w:t>3</w:t>
      </w:r>
      <w:r w:rsidRPr="00C22A27">
        <w:rPr>
          <w:rFonts w:hint="eastAsia"/>
          <w:sz w:val="18"/>
        </w:rPr>
        <w:t>﹞</w:t>
      </w:r>
      <w:r w:rsidR="009B0F67" w:rsidRPr="009C11ED">
        <w:rPr>
          <w:rFonts w:ascii="Arial Unicode MS" w:hAnsi="Arial Unicode MS" w:hint="eastAsia"/>
          <w:color w:val="17365D"/>
        </w:rPr>
        <w:t>高等法院及其分院主任公設辯護人，應就曾任高等法院或其分院公設辯護人五年以上</w:t>
      </w:r>
      <w:r w:rsidR="00977F9C" w:rsidRPr="00977F9C">
        <w:rPr>
          <w:rFonts w:ascii="Arial Unicode MS" w:hAnsi="Arial Unicode MS" w:hint="eastAsia"/>
          <w:color w:val="17365D"/>
        </w:rPr>
        <w:t>，</w:t>
      </w:r>
      <w:r w:rsidR="009B0F67" w:rsidRPr="009C11ED">
        <w:rPr>
          <w:rFonts w:ascii="Arial Unicode MS" w:hAnsi="Arial Unicode MS" w:hint="eastAsia"/>
          <w:color w:val="17365D"/>
        </w:rPr>
        <w:t>成績優良者遴任之。</w:t>
      </w:r>
    </w:p>
    <w:p w14:paraId="0C5BA80A" w14:textId="77777777" w:rsidR="00C22A27" w:rsidRDefault="00411AA3" w:rsidP="00665ED8">
      <w:pPr>
        <w:pStyle w:val="2"/>
      </w:pPr>
      <w:r>
        <w:rPr>
          <w:rFonts w:hint="eastAsia"/>
        </w:rPr>
        <w:t>第</w:t>
      </w:r>
      <w:r>
        <w:rPr>
          <w:rFonts w:hint="eastAsia"/>
        </w:rPr>
        <w:t>9</w:t>
      </w:r>
      <w:r>
        <w:rPr>
          <w:rFonts w:hint="eastAsia"/>
        </w:rPr>
        <w:t>條</w:t>
      </w:r>
      <w:r w:rsidR="00503674">
        <w:rPr>
          <w:rFonts w:hint="eastAsia"/>
        </w:rPr>
        <w:t>（</w:t>
      </w:r>
      <w:r w:rsidR="009B0F67" w:rsidRPr="00E644BA">
        <w:rPr>
          <w:rFonts w:hint="eastAsia"/>
        </w:rPr>
        <w:t>主任公設辯護人</w:t>
      </w:r>
      <w:r w:rsidR="00C22A27">
        <w:rPr>
          <w:rFonts w:hint="eastAsia"/>
        </w:rPr>
        <w:t>）</w:t>
      </w:r>
    </w:p>
    <w:p w14:paraId="1204E13D" w14:textId="59850B7D" w:rsidR="009B0F67" w:rsidRPr="009C11ED"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公設辯護人有二人以上者，以一人為主任公設辯護人，監督及分配公設辯護事務。</w:t>
      </w:r>
    </w:p>
    <w:p w14:paraId="0099B6C6" w14:textId="1DA8D464" w:rsidR="00C22A27" w:rsidRDefault="00411AA3" w:rsidP="00665ED8">
      <w:pPr>
        <w:pStyle w:val="2"/>
      </w:pPr>
      <w:bookmarkStart w:id="6" w:name="a10"/>
      <w:bookmarkEnd w:id="6"/>
      <w:r>
        <w:rPr>
          <w:rFonts w:hint="eastAsia"/>
        </w:rPr>
        <w:t>第</w:t>
      </w:r>
      <w:r>
        <w:rPr>
          <w:rFonts w:hint="eastAsia"/>
        </w:rPr>
        <w:t>10</w:t>
      </w:r>
      <w:r>
        <w:rPr>
          <w:rFonts w:hint="eastAsia"/>
        </w:rPr>
        <w:t>條</w:t>
      </w:r>
      <w:r w:rsidR="00503674">
        <w:rPr>
          <w:rFonts w:hint="eastAsia"/>
        </w:rPr>
        <w:t>（</w:t>
      </w:r>
      <w:r w:rsidR="009B0F67" w:rsidRPr="00E644BA">
        <w:rPr>
          <w:rFonts w:hint="eastAsia"/>
        </w:rPr>
        <w:t>職等</w:t>
      </w:r>
      <w:r w:rsidR="00C22A27">
        <w:rPr>
          <w:rFonts w:hint="eastAsia"/>
        </w:rPr>
        <w:t>）</w:t>
      </w:r>
      <w:r w:rsidR="00373A24">
        <w:rPr>
          <w:rFonts w:ascii="新細明體" w:hAnsi="新細明體" w:hint="eastAsia"/>
          <w:color w:val="FFFFFF"/>
        </w:rPr>
        <w:t>∵</w:t>
      </w:r>
    </w:p>
    <w:p w14:paraId="623B9D68" w14:textId="6152BE1B" w:rsidR="00C22A27" w:rsidRDefault="00C22A27" w:rsidP="007D7961">
      <w:pPr>
        <w:ind w:left="119"/>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7D7961" w:rsidRPr="009C11ED">
        <w:rPr>
          <w:rFonts w:ascii="Arial Unicode MS" w:hAnsi="Arial Unicode MS" w:hint="eastAsia"/>
          <w:color w:val="17365D"/>
        </w:rPr>
        <w:t>地方法院及其分院公設辯護人，薦任第七職等至第九職等或簡任第十職等至第十一職等；主任公設辯護人，薦任第九職等或簡任第十職等至第十二職等。實任公設辯護人服務滿十五年以上，成績優良，經審查合格者，得晉敘至簡任第十二職等。曾任高等法院或其分院公設辯護人四年以上，調地方法院或其分院之公設辯護人，成績優良，經審查合格者，得晉敘至簡任第十一職等至第十二職等</w:t>
      </w:r>
      <w:r>
        <w:rPr>
          <w:rFonts w:ascii="Arial Unicode MS" w:hAnsi="Arial Unicode MS" w:hint="eastAsia"/>
          <w:color w:val="17365D"/>
        </w:rPr>
        <w:t>。</w:t>
      </w:r>
    </w:p>
    <w:p w14:paraId="0E32356B" w14:textId="35198A41" w:rsidR="00C22A27" w:rsidRDefault="00C22A27" w:rsidP="007D7961">
      <w:pPr>
        <w:ind w:left="119"/>
        <w:jc w:val="both"/>
        <w:rPr>
          <w:rFonts w:ascii="Arial Unicode MS" w:hAnsi="Arial Unicode MS"/>
          <w:color w:val="17365D"/>
        </w:rPr>
      </w:pPr>
      <w:r w:rsidRPr="00C22A27">
        <w:rPr>
          <w:rFonts w:hint="eastAsia"/>
          <w:sz w:val="18"/>
        </w:rPr>
        <w:t>﹝</w:t>
      </w:r>
      <w:r w:rsidRPr="00C22A27">
        <w:rPr>
          <w:rFonts w:hint="eastAsia"/>
          <w:sz w:val="18"/>
        </w:rPr>
        <w:t>2</w:t>
      </w:r>
      <w:r w:rsidRPr="00C22A27">
        <w:rPr>
          <w:rFonts w:hint="eastAsia"/>
          <w:sz w:val="18"/>
        </w:rPr>
        <w:t>﹞</w:t>
      </w:r>
      <w:r w:rsidRPr="00E644BA">
        <w:rPr>
          <w:rFonts w:ascii="Arial Unicode MS" w:hAnsi="Arial Unicode MS" w:hint="eastAsia"/>
          <w:color w:val="666699"/>
        </w:rPr>
        <w:t>高等法院及其分院公設辯護人，簡任第十職等至第十一職等或薦任第九職等；主任公設辯護人，簡任第十職等至第十二職等</w:t>
      </w:r>
      <w:r>
        <w:rPr>
          <w:rFonts w:ascii="Arial Unicode MS" w:hAnsi="Arial Unicode MS" w:hint="eastAsia"/>
          <w:color w:val="17365D"/>
        </w:rPr>
        <w:t>。</w:t>
      </w:r>
    </w:p>
    <w:p w14:paraId="76E20952" w14:textId="4B3CD063" w:rsidR="00C22A27" w:rsidRDefault="00C22A27" w:rsidP="007D7961">
      <w:pPr>
        <w:ind w:left="119"/>
        <w:jc w:val="both"/>
        <w:rPr>
          <w:rFonts w:ascii="Arial Unicode MS" w:hAnsi="Arial Unicode MS"/>
          <w:color w:val="17365D"/>
        </w:rPr>
      </w:pPr>
      <w:r w:rsidRPr="00C22A27">
        <w:rPr>
          <w:rFonts w:hint="eastAsia"/>
          <w:sz w:val="18"/>
        </w:rPr>
        <w:t>﹝</w:t>
      </w:r>
      <w:r w:rsidRPr="00C22A27">
        <w:rPr>
          <w:rFonts w:hint="eastAsia"/>
          <w:sz w:val="18"/>
        </w:rPr>
        <w:t>3</w:t>
      </w:r>
      <w:r w:rsidRPr="00C22A27">
        <w:rPr>
          <w:rFonts w:hint="eastAsia"/>
          <w:sz w:val="18"/>
        </w:rPr>
        <w:t>﹞</w:t>
      </w:r>
      <w:r w:rsidRPr="009C11ED">
        <w:rPr>
          <w:rFonts w:ascii="Arial Unicode MS" w:hAnsi="Arial Unicode MS" w:hint="eastAsia"/>
          <w:color w:val="17365D"/>
        </w:rPr>
        <w:t>前項公設辯護人連續服務四年以上，成績優良，經審查合格者，得晉敘至簡任第十二職等</w:t>
      </w:r>
      <w:r>
        <w:rPr>
          <w:rFonts w:ascii="Arial Unicode MS" w:hAnsi="Arial Unicode MS" w:hint="eastAsia"/>
          <w:color w:val="17365D"/>
        </w:rPr>
        <w:t>。</w:t>
      </w:r>
    </w:p>
    <w:p w14:paraId="290683A5" w14:textId="37B49CD2" w:rsidR="00C22A27" w:rsidRDefault="00C22A27" w:rsidP="007D7961">
      <w:pPr>
        <w:ind w:left="119"/>
        <w:jc w:val="both"/>
        <w:rPr>
          <w:rFonts w:ascii="Arial Unicode MS" w:hAnsi="Arial Unicode MS"/>
          <w:color w:val="17365D"/>
        </w:rPr>
      </w:pPr>
      <w:r w:rsidRPr="00C22A27">
        <w:rPr>
          <w:rFonts w:hint="eastAsia"/>
          <w:sz w:val="18"/>
        </w:rPr>
        <w:t>﹝</w:t>
      </w:r>
      <w:r w:rsidRPr="00C22A27">
        <w:rPr>
          <w:rFonts w:hint="eastAsia"/>
          <w:sz w:val="18"/>
        </w:rPr>
        <w:t>4</w:t>
      </w:r>
      <w:r w:rsidRPr="00C22A27">
        <w:rPr>
          <w:rFonts w:hint="eastAsia"/>
          <w:sz w:val="18"/>
        </w:rPr>
        <w:t>﹞</w:t>
      </w:r>
      <w:r w:rsidRPr="00E644BA">
        <w:rPr>
          <w:rFonts w:ascii="Arial Unicode MS" w:hAnsi="Arial Unicode MS" w:hint="eastAsia"/>
          <w:color w:val="666699"/>
        </w:rPr>
        <w:t>第一項、第三項之</w:t>
      </w:r>
      <w:hyperlink r:id="rId25" w:history="1">
        <w:r w:rsidRPr="00A4157B">
          <w:rPr>
            <w:rStyle w:val="a3"/>
            <w:rFonts w:ascii="Arial Unicode MS" w:hAnsi="Arial Unicode MS" w:hint="eastAsia"/>
          </w:rPr>
          <w:t>審查辦法</w:t>
        </w:r>
      </w:hyperlink>
      <w:r w:rsidRPr="00E644BA">
        <w:rPr>
          <w:rFonts w:ascii="Arial Unicode MS" w:hAnsi="Arial Unicode MS" w:hint="eastAsia"/>
          <w:color w:val="666699"/>
        </w:rPr>
        <w:t>由司法院定之</w:t>
      </w:r>
      <w:r>
        <w:rPr>
          <w:rFonts w:ascii="Arial Unicode MS" w:hAnsi="Arial Unicode MS" w:hint="eastAsia"/>
          <w:color w:val="17365D"/>
        </w:rPr>
        <w:t>。</w:t>
      </w:r>
    </w:p>
    <w:p w14:paraId="7FC7C6C9" w14:textId="04BF9BC5" w:rsidR="007D7961" w:rsidRPr="009C11ED" w:rsidRDefault="00C22A27" w:rsidP="007D7961">
      <w:pPr>
        <w:ind w:left="119"/>
        <w:jc w:val="both"/>
        <w:rPr>
          <w:rFonts w:ascii="Arial Unicode MS" w:hAnsi="Arial Unicode MS"/>
          <w:color w:val="17365D"/>
        </w:rPr>
      </w:pPr>
      <w:r w:rsidRPr="00C22A27">
        <w:rPr>
          <w:rFonts w:hint="eastAsia"/>
          <w:sz w:val="18"/>
        </w:rPr>
        <w:t>﹝</w:t>
      </w:r>
      <w:r w:rsidRPr="00C22A27">
        <w:rPr>
          <w:rFonts w:hint="eastAsia"/>
          <w:sz w:val="18"/>
        </w:rPr>
        <w:t>5</w:t>
      </w:r>
      <w:r w:rsidRPr="00C22A27">
        <w:rPr>
          <w:rFonts w:hint="eastAsia"/>
          <w:sz w:val="18"/>
        </w:rPr>
        <w:t>﹞</w:t>
      </w:r>
      <w:r w:rsidR="007D7961" w:rsidRPr="009C11ED">
        <w:rPr>
          <w:rFonts w:ascii="Arial Unicode MS" w:hAnsi="Arial Unicode MS" w:hint="eastAsia"/>
          <w:color w:val="17365D"/>
        </w:rPr>
        <w:t>具律師資格者於擔任公設辯護人期間，計入其律師執業期間。</w:t>
      </w:r>
    </w:p>
    <w:p w14:paraId="5F41A656" w14:textId="63DE3BC9" w:rsidR="00C22A27" w:rsidRDefault="00C22A27" w:rsidP="00665ED8">
      <w:pPr>
        <w:pStyle w:val="3"/>
        <w:ind w:left="118"/>
      </w:pPr>
      <w:r>
        <w:rPr>
          <w:rFonts w:hint="eastAsia"/>
        </w:rPr>
        <w:t>--</w:t>
      </w:r>
      <w:r w:rsidRPr="00665ED8">
        <w:rPr>
          <w:rFonts w:hint="eastAsia"/>
        </w:rPr>
        <w:t>96</w:t>
      </w:r>
      <w:r w:rsidRPr="00665ED8">
        <w:rPr>
          <w:rFonts w:hint="eastAsia"/>
        </w:rPr>
        <w:t>年</w:t>
      </w:r>
      <w:r w:rsidRPr="00665ED8">
        <w:rPr>
          <w:rFonts w:hint="eastAsia"/>
        </w:rPr>
        <w:t>7</w:t>
      </w:r>
      <w:r w:rsidRPr="00665ED8">
        <w:rPr>
          <w:rFonts w:hint="eastAsia"/>
        </w:rPr>
        <w:t>月</w:t>
      </w:r>
      <w:r w:rsidRPr="00665ED8">
        <w:rPr>
          <w:rFonts w:hint="eastAsia"/>
        </w:rPr>
        <w:t>11</w:t>
      </w:r>
      <w:r>
        <w:rPr>
          <w:rFonts w:hint="eastAsia"/>
        </w:rPr>
        <w:t>日修正前條文</w:t>
      </w:r>
      <w:r>
        <w:rPr>
          <w:rFonts w:hint="eastAsia"/>
        </w:rPr>
        <w:t>--</w:t>
      </w:r>
      <w:hyperlink r:id="rId26" w:history="1">
        <w:r w:rsidRPr="005C530E">
          <w:rPr>
            <w:bCs w:val="0"/>
            <w:u w:val="single"/>
          </w:rPr>
          <w:t>比對程式</w:t>
        </w:r>
      </w:hyperlink>
    </w:p>
    <w:p w14:paraId="51C3DF1A" w14:textId="12E31DDC" w:rsidR="00C22A27" w:rsidRDefault="00C22A27" w:rsidP="00CB1517">
      <w:pPr>
        <w:ind w:leftChars="75" w:left="150"/>
        <w:jc w:val="both"/>
        <w:rPr>
          <w:rFonts w:ascii="Arial Unicode MS" w:hAnsi="Arial Unicode MS"/>
          <w:color w:val="5F5F5F"/>
        </w:rPr>
      </w:pPr>
      <w:r>
        <w:rPr>
          <w:rFonts w:hint="eastAsia"/>
          <w:color w:val="404040"/>
          <w:sz w:val="18"/>
        </w:rPr>
        <w:t>﹝</w:t>
      </w:r>
      <w:r>
        <w:rPr>
          <w:rFonts w:hint="eastAsia"/>
          <w:color w:val="404040"/>
          <w:sz w:val="18"/>
        </w:rPr>
        <w:t>1</w:t>
      </w:r>
      <w:r>
        <w:rPr>
          <w:rFonts w:hint="eastAsia"/>
          <w:color w:val="404040"/>
          <w:sz w:val="18"/>
        </w:rPr>
        <w:t>﹞</w:t>
      </w:r>
      <w:r w:rsidR="009B0F67" w:rsidRPr="00665ED8">
        <w:rPr>
          <w:rFonts w:ascii="Arial Unicode MS" w:hAnsi="Arial Unicode MS" w:hint="eastAsia"/>
          <w:color w:val="5F5F5F"/>
        </w:rPr>
        <w:t>地方法院及其分院公設辯護人，薦任第七職等至第九職等；主任公設辯護人，薦任第九職等或簡任第十職等至第十一職等</w:t>
      </w:r>
      <w:r>
        <w:rPr>
          <w:rFonts w:ascii="Arial Unicode MS" w:hAnsi="Arial Unicode MS" w:hint="eastAsia"/>
          <w:color w:val="5F5F5F"/>
        </w:rPr>
        <w:t>。</w:t>
      </w:r>
    </w:p>
    <w:p w14:paraId="20BBE3F7" w14:textId="210F1FD4" w:rsidR="009B0F67" w:rsidRPr="009C11ED" w:rsidRDefault="00C22A27" w:rsidP="00CB1517">
      <w:pPr>
        <w:ind w:leftChars="75" w:left="150"/>
        <w:jc w:val="both"/>
        <w:rPr>
          <w:rFonts w:ascii="Arial Unicode MS" w:hAnsi="Arial Unicode MS"/>
          <w:color w:val="666699"/>
        </w:rPr>
      </w:pPr>
      <w:r w:rsidRPr="00C22A27">
        <w:rPr>
          <w:rFonts w:hint="eastAsia"/>
          <w:sz w:val="18"/>
        </w:rPr>
        <w:lastRenderedPageBreak/>
        <w:t>﹝</w:t>
      </w:r>
      <w:r w:rsidRPr="00C22A27">
        <w:rPr>
          <w:rFonts w:hint="eastAsia"/>
          <w:sz w:val="18"/>
        </w:rPr>
        <w:t>2</w:t>
      </w:r>
      <w:r w:rsidRPr="00C22A27">
        <w:rPr>
          <w:rFonts w:hint="eastAsia"/>
          <w:sz w:val="18"/>
        </w:rPr>
        <w:t>﹞</w:t>
      </w:r>
      <w:r w:rsidR="009B0F67" w:rsidRPr="009C11ED">
        <w:rPr>
          <w:rFonts w:ascii="Arial Unicode MS" w:hAnsi="Arial Unicode MS" w:hint="eastAsia"/>
          <w:color w:val="666699"/>
        </w:rPr>
        <w:t>高等法院及其分院公設辯護人，簡任第十職等至第十一職等或薦任第九職等；主任公設辯護人，簡任第十職等至第十二職等。</w:t>
      </w:r>
      <w:r w:rsidR="005F1A08" w:rsidRPr="0091267E">
        <w:rPr>
          <w:rFonts w:ascii="新細明體" w:hAnsi="新細明體" w:hint="eastAsia"/>
          <w:color w:val="FFFFFF"/>
        </w:rPr>
        <w:t>∴</w:t>
      </w:r>
    </w:p>
    <w:p w14:paraId="2CA55A85" w14:textId="77777777" w:rsidR="00C22A27" w:rsidRDefault="00411AA3" w:rsidP="00665ED8">
      <w:pPr>
        <w:pStyle w:val="2"/>
      </w:pPr>
      <w:r>
        <w:rPr>
          <w:rFonts w:hint="eastAsia"/>
        </w:rPr>
        <w:t>第</w:t>
      </w:r>
      <w:r>
        <w:rPr>
          <w:rFonts w:hint="eastAsia"/>
        </w:rPr>
        <w:t>11</w:t>
      </w:r>
      <w:r>
        <w:rPr>
          <w:rFonts w:hint="eastAsia"/>
        </w:rPr>
        <w:t>條</w:t>
      </w:r>
      <w:r w:rsidR="00503674">
        <w:rPr>
          <w:rFonts w:hint="eastAsia"/>
        </w:rPr>
        <w:t>（</w:t>
      </w:r>
      <w:r w:rsidR="009B0F67" w:rsidRPr="00E644BA">
        <w:rPr>
          <w:rFonts w:hint="eastAsia"/>
        </w:rPr>
        <w:t>俸給之比照</w:t>
      </w:r>
      <w:r w:rsidR="00C22A27">
        <w:rPr>
          <w:rFonts w:hint="eastAsia"/>
        </w:rPr>
        <w:t>）</w:t>
      </w:r>
    </w:p>
    <w:p w14:paraId="28754A5F" w14:textId="370EA3E1" w:rsidR="009B0F67" w:rsidRPr="009C11ED"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公設辯護人之俸給，比照法官、檢察官俸給核給之。</w:t>
      </w:r>
    </w:p>
    <w:p w14:paraId="221E0098" w14:textId="77777777" w:rsidR="00C22A27" w:rsidRDefault="00411AA3" w:rsidP="00665ED8">
      <w:pPr>
        <w:pStyle w:val="2"/>
      </w:pPr>
      <w:r>
        <w:rPr>
          <w:rFonts w:hint="eastAsia"/>
        </w:rPr>
        <w:t>第</w:t>
      </w:r>
      <w:r>
        <w:rPr>
          <w:rFonts w:hint="eastAsia"/>
        </w:rPr>
        <w:t>12</w:t>
      </w:r>
      <w:r>
        <w:rPr>
          <w:rFonts w:hint="eastAsia"/>
        </w:rPr>
        <w:t>條</w:t>
      </w:r>
      <w:r w:rsidR="00503674">
        <w:rPr>
          <w:rFonts w:hint="eastAsia"/>
        </w:rPr>
        <w:t>（</w:t>
      </w:r>
      <w:r w:rsidR="009B0F67" w:rsidRPr="00E644BA">
        <w:rPr>
          <w:rFonts w:hint="eastAsia"/>
        </w:rPr>
        <w:t>獨立行使職務</w:t>
      </w:r>
      <w:r w:rsidR="00C22A27">
        <w:rPr>
          <w:rFonts w:hint="eastAsia"/>
        </w:rPr>
        <w:t>）</w:t>
      </w:r>
    </w:p>
    <w:p w14:paraId="070053A3" w14:textId="09A5303C" w:rsidR="009B0F67" w:rsidRPr="009C11ED"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公設辯護人對於法院及檢察官，獨立行使職務。</w:t>
      </w:r>
    </w:p>
    <w:p w14:paraId="1A48AE6D" w14:textId="77777777" w:rsidR="00C22A27" w:rsidRDefault="00411AA3" w:rsidP="00665ED8">
      <w:pPr>
        <w:pStyle w:val="2"/>
      </w:pPr>
      <w:r>
        <w:rPr>
          <w:rFonts w:hint="eastAsia"/>
        </w:rPr>
        <w:t>第</w:t>
      </w:r>
      <w:r>
        <w:rPr>
          <w:rFonts w:hint="eastAsia"/>
        </w:rPr>
        <w:t>13</w:t>
      </w:r>
      <w:r>
        <w:rPr>
          <w:rFonts w:hint="eastAsia"/>
        </w:rPr>
        <w:t>條</w:t>
      </w:r>
      <w:r w:rsidR="00503674">
        <w:rPr>
          <w:rFonts w:hint="eastAsia"/>
        </w:rPr>
        <w:t>（</w:t>
      </w:r>
      <w:r w:rsidR="009B0F67" w:rsidRPr="00E644BA">
        <w:rPr>
          <w:rFonts w:hint="eastAsia"/>
        </w:rPr>
        <w:t>辯護之責</w:t>
      </w:r>
      <w:r w:rsidR="00C22A27">
        <w:rPr>
          <w:rFonts w:hint="eastAsia"/>
        </w:rPr>
        <w:t>）</w:t>
      </w:r>
    </w:p>
    <w:p w14:paraId="218ABE64" w14:textId="031078B5" w:rsidR="009B0F67" w:rsidRPr="009C11ED"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公設辯護人對於法院指定案件，負辯護之責，並應盡量蒐集有利被告之辯護資料。</w:t>
      </w:r>
    </w:p>
    <w:p w14:paraId="4730B49B" w14:textId="77777777" w:rsidR="00C22A27" w:rsidRDefault="00411AA3" w:rsidP="00665ED8">
      <w:pPr>
        <w:pStyle w:val="2"/>
      </w:pPr>
      <w:r>
        <w:rPr>
          <w:rFonts w:hint="eastAsia"/>
        </w:rPr>
        <w:t>第</w:t>
      </w:r>
      <w:r>
        <w:rPr>
          <w:rFonts w:hint="eastAsia"/>
        </w:rPr>
        <w:t>14</w:t>
      </w:r>
      <w:r>
        <w:rPr>
          <w:rFonts w:hint="eastAsia"/>
        </w:rPr>
        <w:t>條</w:t>
      </w:r>
      <w:r w:rsidR="00503674">
        <w:rPr>
          <w:rFonts w:hint="eastAsia"/>
        </w:rPr>
        <w:t>（</w:t>
      </w:r>
      <w:r w:rsidR="009B0F67" w:rsidRPr="00E644BA">
        <w:rPr>
          <w:rFonts w:hint="eastAsia"/>
        </w:rPr>
        <w:t>誠實之責</w:t>
      </w:r>
      <w:r w:rsidR="00C22A27">
        <w:rPr>
          <w:rFonts w:hint="eastAsia"/>
        </w:rPr>
        <w:t>）</w:t>
      </w:r>
    </w:p>
    <w:p w14:paraId="1ACA7F13" w14:textId="79AD9062" w:rsidR="009B0F67" w:rsidRPr="009C11ED"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公設辯護人就承辦案件，負誠實處理之責。</w:t>
      </w:r>
    </w:p>
    <w:p w14:paraId="70BB8928" w14:textId="77777777" w:rsidR="00C22A27" w:rsidRDefault="00411AA3" w:rsidP="00665ED8">
      <w:pPr>
        <w:pStyle w:val="2"/>
      </w:pPr>
      <w:r>
        <w:rPr>
          <w:rFonts w:hint="eastAsia"/>
        </w:rPr>
        <w:t>第</w:t>
      </w:r>
      <w:r>
        <w:rPr>
          <w:rFonts w:hint="eastAsia"/>
        </w:rPr>
        <w:t>15</w:t>
      </w:r>
      <w:r>
        <w:rPr>
          <w:rFonts w:hint="eastAsia"/>
        </w:rPr>
        <w:t>條</w:t>
      </w:r>
      <w:r w:rsidR="00503674">
        <w:rPr>
          <w:rFonts w:hint="eastAsia"/>
        </w:rPr>
        <w:t>（</w:t>
      </w:r>
      <w:r w:rsidR="009B0F67" w:rsidRPr="00E644BA">
        <w:rPr>
          <w:rFonts w:hint="eastAsia"/>
        </w:rPr>
        <w:t>訴訟紀錄之製作</w:t>
      </w:r>
      <w:r w:rsidR="00C22A27">
        <w:rPr>
          <w:rFonts w:hint="eastAsia"/>
        </w:rPr>
        <w:t>）</w:t>
      </w:r>
    </w:p>
    <w:p w14:paraId="08D3E7B5" w14:textId="29B3D713" w:rsidR="009B0F67" w:rsidRPr="009C11ED"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公設辯護人應將訴訟進行情形及其他有關訴訟事項，製作紀錄。</w:t>
      </w:r>
    </w:p>
    <w:p w14:paraId="0B62605C" w14:textId="77777777" w:rsidR="00C22A27" w:rsidRDefault="00411AA3" w:rsidP="00665ED8">
      <w:pPr>
        <w:pStyle w:val="2"/>
      </w:pPr>
      <w:r>
        <w:rPr>
          <w:rFonts w:hint="eastAsia"/>
        </w:rPr>
        <w:t>第</w:t>
      </w:r>
      <w:r>
        <w:rPr>
          <w:rFonts w:hint="eastAsia"/>
        </w:rPr>
        <w:t>16</w:t>
      </w:r>
      <w:r>
        <w:rPr>
          <w:rFonts w:hint="eastAsia"/>
        </w:rPr>
        <w:t>條</w:t>
      </w:r>
      <w:r w:rsidR="00503674">
        <w:rPr>
          <w:rFonts w:hint="eastAsia"/>
        </w:rPr>
        <w:t>（</w:t>
      </w:r>
      <w:r w:rsidR="009B0F67" w:rsidRPr="00E644BA">
        <w:rPr>
          <w:rFonts w:hint="eastAsia"/>
        </w:rPr>
        <w:t>辯護書之製作</w:t>
      </w:r>
      <w:r w:rsidR="00C22A27">
        <w:rPr>
          <w:rFonts w:hint="eastAsia"/>
        </w:rPr>
        <w:t>）</w:t>
      </w:r>
    </w:p>
    <w:p w14:paraId="19D37A3B" w14:textId="2E8302DD" w:rsidR="009B0F67" w:rsidRPr="009C11ED"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公設辯護人對於指定辯護案件，應製作辯護書，提出於法院。</w:t>
      </w:r>
    </w:p>
    <w:p w14:paraId="4C2A9F37" w14:textId="77777777" w:rsidR="00C22A27" w:rsidRDefault="00411AA3" w:rsidP="00665ED8">
      <w:pPr>
        <w:pStyle w:val="2"/>
      </w:pPr>
      <w:bookmarkStart w:id="7" w:name="a17"/>
      <w:bookmarkEnd w:id="7"/>
      <w:r>
        <w:rPr>
          <w:rFonts w:hint="eastAsia"/>
        </w:rPr>
        <w:t>第</w:t>
      </w:r>
      <w:r>
        <w:rPr>
          <w:rFonts w:hint="eastAsia"/>
        </w:rPr>
        <w:t>17</w:t>
      </w:r>
      <w:r>
        <w:rPr>
          <w:rFonts w:hint="eastAsia"/>
        </w:rPr>
        <w:t>條</w:t>
      </w:r>
      <w:r w:rsidR="00503674">
        <w:rPr>
          <w:rFonts w:hint="eastAsia"/>
        </w:rPr>
        <w:t>（</w:t>
      </w:r>
      <w:r w:rsidR="009B0F67" w:rsidRPr="00E644BA">
        <w:rPr>
          <w:rFonts w:hint="eastAsia"/>
        </w:rPr>
        <w:t>上訴理由書或答辯書</w:t>
      </w:r>
      <w:r w:rsidR="00C22A27">
        <w:rPr>
          <w:rFonts w:hint="eastAsia"/>
        </w:rPr>
        <w:t>）</w:t>
      </w:r>
    </w:p>
    <w:p w14:paraId="13E91951" w14:textId="08390F52" w:rsidR="009B0F67"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公設辯護人辯護案件，經上訴者，因被告之請求，應代作上訴理由書或答辯書。</w:t>
      </w:r>
    </w:p>
    <w:p w14:paraId="707D0021" w14:textId="088A0727" w:rsidR="00C7359B" w:rsidRPr="00E55658" w:rsidRDefault="00C7359B" w:rsidP="00CB1517">
      <w:pPr>
        <w:ind w:leftChars="75" w:left="150"/>
        <w:jc w:val="both"/>
        <w:rPr>
          <w:rFonts w:ascii="Arial Unicode MS" w:hAnsi="Arial Unicode MS"/>
          <w:color w:val="7F7F7F"/>
          <w:sz w:val="18"/>
        </w:rPr>
      </w:pPr>
      <w:r w:rsidRPr="00E55658">
        <w:rPr>
          <w:rFonts w:ascii="Arial Unicode MS" w:hAnsi="Arial Unicode MS" w:hint="eastAsia"/>
          <w:color w:val="7F7F7F"/>
          <w:sz w:val="18"/>
        </w:rPr>
        <w:t>【相關書狀】</w:t>
      </w:r>
      <w:hyperlink r:id="rId27" w:history="1">
        <w:r w:rsidR="00E55658" w:rsidRPr="00E55658">
          <w:rPr>
            <w:rStyle w:val="a3"/>
            <w:rFonts w:ascii="Arial Unicode MS" w:hAnsi="Arial Unicode MS" w:hint="eastAsia"/>
            <w:color w:val="7F7F7F"/>
            <w:sz w:val="18"/>
          </w:rPr>
          <w:t>司法院書狀範例</w:t>
        </w:r>
      </w:hyperlink>
    </w:p>
    <w:p w14:paraId="4A472375" w14:textId="77777777" w:rsidR="00C22A27" w:rsidRDefault="00411AA3" w:rsidP="00665ED8">
      <w:pPr>
        <w:pStyle w:val="2"/>
      </w:pPr>
      <w:r>
        <w:rPr>
          <w:rFonts w:hint="eastAsia"/>
        </w:rPr>
        <w:t>第</w:t>
      </w:r>
      <w:r>
        <w:rPr>
          <w:rFonts w:hint="eastAsia"/>
        </w:rPr>
        <w:t>18</w:t>
      </w:r>
      <w:r>
        <w:rPr>
          <w:rFonts w:hint="eastAsia"/>
        </w:rPr>
        <w:t>條</w:t>
      </w:r>
      <w:r w:rsidR="00503674">
        <w:rPr>
          <w:rFonts w:hint="eastAsia"/>
        </w:rPr>
        <w:t>（</w:t>
      </w:r>
      <w:r w:rsidR="009B0F67" w:rsidRPr="00E644BA">
        <w:rPr>
          <w:rFonts w:hint="eastAsia"/>
        </w:rPr>
        <w:t>卷宗之編定</w:t>
      </w:r>
      <w:r w:rsidR="00C22A27">
        <w:rPr>
          <w:rFonts w:hint="eastAsia"/>
        </w:rPr>
        <w:t>）</w:t>
      </w:r>
    </w:p>
    <w:p w14:paraId="34AFFEBA" w14:textId="6C9349A7" w:rsidR="009B0F67" w:rsidRPr="009C11ED"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公設辯護人應將關於訴訟之文書編為卷宗。</w:t>
      </w:r>
    </w:p>
    <w:p w14:paraId="36459E36" w14:textId="77777777" w:rsidR="00C22A27" w:rsidRDefault="00411AA3" w:rsidP="00665ED8">
      <w:pPr>
        <w:pStyle w:val="2"/>
      </w:pPr>
      <w:r>
        <w:rPr>
          <w:rFonts w:hint="eastAsia"/>
        </w:rPr>
        <w:t>第</w:t>
      </w:r>
      <w:r>
        <w:rPr>
          <w:rFonts w:hint="eastAsia"/>
        </w:rPr>
        <w:t>19</w:t>
      </w:r>
      <w:r>
        <w:rPr>
          <w:rFonts w:hint="eastAsia"/>
        </w:rPr>
        <w:t>條</w:t>
      </w:r>
      <w:r w:rsidR="00503674">
        <w:rPr>
          <w:rFonts w:hint="eastAsia"/>
        </w:rPr>
        <w:t>（</w:t>
      </w:r>
      <w:r w:rsidR="009B0F67" w:rsidRPr="00E644BA">
        <w:rPr>
          <w:rFonts w:hint="eastAsia"/>
        </w:rPr>
        <w:t>報表之造具及轉報</w:t>
      </w:r>
      <w:r w:rsidR="00C22A27">
        <w:rPr>
          <w:rFonts w:hint="eastAsia"/>
        </w:rPr>
        <w:t>）</w:t>
      </w:r>
    </w:p>
    <w:p w14:paraId="252DBE0E" w14:textId="66E0E930" w:rsidR="00582563" w:rsidRDefault="009B0F67" w:rsidP="00582563">
      <w:pPr>
        <w:numPr>
          <w:ilvl w:val="0"/>
          <w:numId w:val="1"/>
        </w:numPr>
        <w:jc w:val="both"/>
        <w:rPr>
          <w:rFonts w:ascii="Arial Unicode MS" w:hAnsi="Arial Unicode MS"/>
          <w:color w:val="17365D"/>
        </w:rPr>
      </w:pPr>
      <w:r w:rsidRPr="009C11ED">
        <w:rPr>
          <w:rFonts w:ascii="Arial Unicode MS" w:hAnsi="Arial Unicode MS" w:hint="eastAsia"/>
          <w:color w:val="17365D"/>
        </w:rPr>
        <w:t>公設辯護人對於承辦案件應造具月報表，報由該管法院院長轉報司法院。</w:t>
      </w:r>
    </w:p>
    <w:p w14:paraId="4F3DFCEA" w14:textId="7D1EE46A" w:rsidR="009B0F67" w:rsidRPr="009C11ED" w:rsidRDefault="009B0F67" w:rsidP="00582563">
      <w:pPr>
        <w:numPr>
          <w:ilvl w:val="0"/>
          <w:numId w:val="1"/>
        </w:numPr>
        <w:jc w:val="both"/>
        <w:rPr>
          <w:rFonts w:ascii="Arial Unicode MS" w:hAnsi="Arial Unicode MS"/>
          <w:color w:val="17365D"/>
        </w:rPr>
      </w:pPr>
      <w:r w:rsidRPr="009C11ED">
        <w:rPr>
          <w:rFonts w:ascii="Arial Unicode MS" w:hAnsi="Arial Unicode MS" w:hint="eastAsia"/>
          <w:color w:val="17365D"/>
        </w:rPr>
        <w:t>前項月報表格式，由司法院定之。</w:t>
      </w:r>
    </w:p>
    <w:p w14:paraId="6E9A0BF0" w14:textId="77777777" w:rsidR="00C22A27" w:rsidRDefault="00411AA3" w:rsidP="00665ED8">
      <w:pPr>
        <w:pStyle w:val="2"/>
      </w:pPr>
      <w:r>
        <w:rPr>
          <w:rFonts w:hint="eastAsia"/>
        </w:rPr>
        <w:t>第</w:t>
      </w:r>
      <w:r>
        <w:rPr>
          <w:rFonts w:hint="eastAsia"/>
        </w:rPr>
        <w:t>20</w:t>
      </w:r>
      <w:r>
        <w:rPr>
          <w:rFonts w:hint="eastAsia"/>
        </w:rPr>
        <w:t>條</w:t>
      </w:r>
      <w:r w:rsidR="00503674">
        <w:rPr>
          <w:rFonts w:hint="eastAsia"/>
        </w:rPr>
        <w:t>（</w:t>
      </w:r>
      <w:r w:rsidR="009B0F67" w:rsidRPr="00E644BA">
        <w:rPr>
          <w:rFonts w:hint="eastAsia"/>
        </w:rPr>
        <w:t>蒐集辯護資料之互助</w:t>
      </w:r>
      <w:r w:rsidR="00C22A27">
        <w:rPr>
          <w:rFonts w:hint="eastAsia"/>
        </w:rPr>
        <w:t>）</w:t>
      </w:r>
    </w:p>
    <w:p w14:paraId="1A976B83" w14:textId="30D632B1" w:rsidR="009B0F67" w:rsidRPr="009C11ED"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公設辯護人對於蒐集辯護資料，應互相協助。</w:t>
      </w:r>
    </w:p>
    <w:p w14:paraId="56EEAC00" w14:textId="77777777" w:rsidR="00C22A27" w:rsidRDefault="00411AA3" w:rsidP="00665ED8">
      <w:pPr>
        <w:pStyle w:val="2"/>
      </w:pPr>
      <w:r>
        <w:rPr>
          <w:rFonts w:hint="eastAsia"/>
        </w:rPr>
        <w:t>第</w:t>
      </w:r>
      <w:r>
        <w:rPr>
          <w:rFonts w:hint="eastAsia"/>
        </w:rPr>
        <w:t>21</w:t>
      </w:r>
      <w:r>
        <w:rPr>
          <w:rFonts w:hint="eastAsia"/>
        </w:rPr>
        <w:t>條</w:t>
      </w:r>
      <w:r w:rsidR="00503674">
        <w:rPr>
          <w:rFonts w:hint="eastAsia"/>
        </w:rPr>
        <w:t>（</w:t>
      </w:r>
      <w:r w:rsidR="009B0F67" w:rsidRPr="00E644BA">
        <w:rPr>
          <w:rFonts w:hint="eastAsia"/>
        </w:rPr>
        <w:t>準用之規定</w:t>
      </w:r>
      <w:r w:rsidR="00C22A27">
        <w:rPr>
          <w:rFonts w:hint="eastAsia"/>
        </w:rPr>
        <w:t>）</w:t>
      </w:r>
    </w:p>
    <w:p w14:paraId="41EF661E" w14:textId="164AA032" w:rsidR="009B0F67" w:rsidRPr="009C11ED"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法院組織法第</w:t>
      </w:r>
      <w:hyperlink r:id="rId28" w:anchor="a110" w:history="1">
        <w:r w:rsidR="009B0F67" w:rsidRPr="009C11ED">
          <w:rPr>
            <w:rStyle w:val="a3"/>
            <w:rFonts w:hint="eastAsia"/>
          </w:rPr>
          <w:t>一百十</w:t>
        </w:r>
      </w:hyperlink>
      <w:r w:rsidR="009B0F67" w:rsidRPr="009C11ED">
        <w:rPr>
          <w:rFonts w:ascii="Arial Unicode MS" w:hAnsi="Arial Unicode MS" w:hint="eastAsia"/>
          <w:color w:val="17365D"/>
        </w:rPr>
        <w:t>條、第</w:t>
      </w:r>
      <w:hyperlink r:id="rId29" w:anchor="a112" w:history="1">
        <w:r w:rsidR="009B0F67" w:rsidRPr="009C11ED">
          <w:rPr>
            <w:rStyle w:val="a3"/>
            <w:rFonts w:hint="eastAsia"/>
          </w:rPr>
          <w:t>一百十二</w:t>
        </w:r>
      </w:hyperlink>
      <w:r w:rsidR="009B0F67" w:rsidRPr="009C11ED">
        <w:rPr>
          <w:rFonts w:ascii="Arial Unicode MS" w:hAnsi="Arial Unicode MS" w:hint="eastAsia"/>
          <w:color w:val="17365D"/>
        </w:rPr>
        <w:t>條、第</w:t>
      </w:r>
      <w:hyperlink r:id="rId30" w:anchor="a113" w:history="1">
        <w:r w:rsidR="009B0F67" w:rsidRPr="009C11ED">
          <w:rPr>
            <w:rStyle w:val="a3"/>
            <w:rFonts w:hint="eastAsia"/>
          </w:rPr>
          <w:t>一百十三</w:t>
        </w:r>
      </w:hyperlink>
      <w:r w:rsidR="009B0F67" w:rsidRPr="009C11ED">
        <w:rPr>
          <w:rFonts w:ascii="Arial Unicode MS" w:hAnsi="Arial Unicode MS" w:hint="eastAsia"/>
          <w:color w:val="17365D"/>
        </w:rPr>
        <w:t>條規定，於公設辯護人準用之。</w:t>
      </w:r>
    </w:p>
    <w:p w14:paraId="69DBFA69" w14:textId="77777777" w:rsidR="00C22A27" w:rsidRDefault="00411AA3" w:rsidP="00665ED8">
      <w:pPr>
        <w:pStyle w:val="2"/>
      </w:pPr>
      <w:r>
        <w:rPr>
          <w:rFonts w:hint="eastAsia"/>
        </w:rPr>
        <w:t>第</w:t>
      </w:r>
      <w:r>
        <w:rPr>
          <w:rFonts w:hint="eastAsia"/>
        </w:rPr>
        <w:t>22</w:t>
      </w:r>
      <w:r>
        <w:rPr>
          <w:rFonts w:hint="eastAsia"/>
        </w:rPr>
        <w:t>條</w:t>
      </w:r>
      <w:r w:rsidR="00503674">
        <w:rPr>
          <w:rFonts w:hint="eastAsia"/>
        </w:rPr>
        <w:t>（</w:t>
      </w:r>
      <w:r w:rsidR="009B0F67" w:rsidRPr="00E644BA">
        <w:rPr>
          <w:rFonts w:hint="eastAsia"/>
        </w:rPr>
        <w:t>獨立行使職務</w:t>
      </w:r>
      <w:r w:rsidR="00C22A27">
        <w:rPr>
          <w:rFonts w:hint="eastAsia"/>
        </w:rPr>
        <w:t>）</w:t>
      </w:r>
    </w:p>
    <w:p w14:paraId="1E1C313E" w14:textId="6DCB8075" w:rsidR="009B0F67" w:rsidRPr="009C11ED"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公設辯護人行使職務，不因前條規定而受影響。</w:t>
      </w:r>
    </w:p>
    <w:p w14:paraId="26AB104B" w14:textId="77777777" w:rsidR="00C22A27" w:rsidRDefault="00411AA3" w:rsidP="00665ED8">
      <w:pPr>
        <w:pStyle w:val="2"/>
      </w:pPr>
      <w:r>
        <w:rPr>
          <w:rFonts w:hint="eastAsia"/>
        </w:rPr>
        <w:t>第</w:t>
      </w:r>
      <w:r>
        <w:rPr>
          <w:rFonts w:hint="eastAsia"/>
        </w:rPr>
        <w:t>23</w:t>
      </w:r>
      <w:r>
        <w:rPr>
          <w:rFonts w:hint="eastAsia"/>
        </w:rPr>
        <w:t>條</w:t>
      </w:r>
      <w:r w:rsidR="00503674">
        <w:rPr>
          <w:rFonts w:hint="eastAsia"/>
        </w:rPr>
        <w:t>（</w:t>
      </w:r>
      <w:r w:rsidR="009B0F67" w:rsidRPr="00E644BA">
        <w:rPr>
          <w:rFonts w:hint="eastAsia"/>
        </w:rPr>
        <w:t>施行日</w:t>
      </w:r>
      <w:r w:rsidR="00C22A27">
        <w:rPr>
          <w:rFonts w:hint="eastAsia"/>
        </w:rPr>
        <w:t>）</w:t>
      </w:r>
    </w:p>
    <w:p w14:paraId="3CDC04D5" w14:textId="6D979204" w:rsidR="009B0F67" w:rsidRPr="009C11ED" w:rsidRDefault="00C22A27" w:rsidP="00CB1517">
      <w:pPr>
        <w:ind w:leftChars="75" w:left="150"/>
        <w:jc w:val="both"/>
        <w:rPr>
          <w:rFonts w:ascii="Arial Unicode MS" w:hAnsi="Arial Unicode MS"/>
          <w:color w:val="17365D"/>
        </w:rPr>
      </w:pPr>
      <w:r>
        <w:rPr>
          <w:rFonts w:hint="eastAsia"/>
          <w:color w:val="404040"/>
          <w:sz w:val="18"/>
        </w:rPr>
        <w:t>﹝</w:t>
      </w:r>
      <w:r>
        <w:rPr>
          <w:rFonts w:hint="eastAsia"/>
          <w:color w:val="404040"/>
          <w:sz w:val="18"/>
        </w:rPr>
        <w:t>1</w:t>
      </w:r>
      <w:r>
        <w:rPr>
          <w:rFonts w:hint="eastAsia"/>
          <w:color w:val="404040"/>
          <w:sz w:val="18"/>
        </w:rPr>
        <w:t>﹞</w:t>
      </w:r>
      <w:r w:rsidR="009B0F67" w:rsidRPr="009C11ED">
        <w:rPr>
          <w:rFonts w:ascii="Arial Unicode MS" w:hAnsi="Arial Unicode MS" w:hint="eastAsia"/>
          <w:color w:val="17365D"/>
        </w:rPr>
        <w:t>本條例施行日期，由司法院以命令定之。</w:t>
      </w:r>
    </w:p>
    <w:p w14:paraId="5FB228CF" w14:textId="77777777" w:rsidR="00764222" w:rsidRDefault="00764222" w:rsidP="00CB1517">
      <w:pPr>
        <w:ind w:leftChars="75" w:left="150"/>
        <w:jc w:val="both"/>
        <w:rPr>
          <w:rFonts w:ascii="Arial Unicode MS" w:hAnsi="Arial Unicode MS"/>
          <w:color w:val="666699"/>
        </w:rPr>
      </w:pPr>
    </w:p>
    <w:p w14:paraId="50D46756" w14:textId="77777777" w:rsidR="00503674" w:rsidRPr="00E644BA" w:rsidRDefault="00503674" w:rsidP="00CB1517">
      <w:pPr>
        <w:ind w:leftChars="75" w:left="150"/>
        <w:jc w:val="both"/>
        <w:rPr>
          <w:rFonts w:ascii="Arial Unicode MS" w:hAnsi="Arial Unicode MS"/>
          <w:color w:val="666699"/>
        </w:rPr>
      </w:pPr>
    </w:p>
    <w:p w14:paraId="7F8D3BC9" w14:textId="77777777" w:rsidR="008E3CFE" w:rsidRPr="00C1655B" w:rsidRDefault="008E3CFE" w:rsidP="008E3CFE">
      <w:pPr>
        <w:adjustRightInd w:val="0"/>
        <w:snapToGrid w:val="0"/>
        <w:spacing w:line="360" w:lineRule="auto"/>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233FDE">
        <w:rPr>
          <w:rStyle w:val="a3"/>
          <w:rFonts w:ascii="Arial Unicode MS" w:hAnsi="Arial Unicode MS" w:hint="eastAsia"/>
          <w:b/>
          <w:sz w:val="18"/>
          <w:u w:val="none"/>
        </w:rPr>
        <w:t>〉〉</w:t>
      </w:r>
    </w:p>
    <w:p w14:paraId="683B7D49" w14:textId="529B6CBE" w:rsidR="00E644BA" w:rsidRPr="00E644BA" w:rsidRDefault="008E3CFE" w:rsidP="008E3CFE">
      <w:pPr>
        <w:adjustRightInd w:val="0"/>
        <w:snapToGrid w:val="0"/>
        <w:spacing w:line="360" w:lineRule="auto"/>
        <w:ind w:leftChars="50" w:left="100"/>
        <w:jc w:val="both"/>
        <w:rPr>
          <w:rFonts w:ascii="Arial Unicode MS" w:hAnsi="Arial Unicode MS"/>
          <w:color w:val="666699"/>
        </w:rPr>
      </w:pPr>
      <w:r w:rsidRPr="003D460F">
        <w:rPr>
          <w:rFonts w:hint="eastAsia"/>
          <w:color w:val="5F5F5F"/>
          <w:sz w:val="18"/>
          <w:szCs w:val="18"/>
        </w:rPr>
        <w:t>【編註】</w:t>
      </w:r>
      <w:r w:rsidR="00C22A27">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w:t>
      </w:r>
      <w:r w:rsidRPr="003D460F">
        <w:rPr>
          <w:rFonts w:hint="eastAsia"/>
          <w:color w:val="5F5F5F"/>
          <w:sz w:val="18"/>
          <w:szCs w:val="18"/>
        </w:rPr>
        <w:lastRenderedPageBreak/>
        <w:t>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1" w:history="1">
        <w:r w:rsidRPr="00292D81">
          <w:rPr>
            <w:rStyle w:val="a3"/>
            <w:rFonts w:ascii="Arial Unicode MS" w:hAnsi="Arial Unicode MS"/>
            <w:sz w:val="18"/>
            <w:szCs w:val="20"/>
          </w:rPr>
          <w:t>告知</w:t>
        </w:r>
      </w:hyperlink>
      <w:r w:rsidRPr="003D460F">
        <w:rPr>
          <w:rFonts w:hint="eastAsia"/>
          <w:color w:val="5F5F5F"/>
          <w:sz w:val="18"/>
          <w:szCs w:val="20"/>
        </w:rPr>
        <w:t>，謝謝！</w:t>
      </w:r>
    </w:p>
    <w:sectPr w:rsidR="00E644BA" w:rsidRPr="00E644BA">
      <w:footerReference w:type="even" r:id="rId32"/>
      <w:footerReference w:type="default" r:id="rId3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0468A" w14:textId="77777777" w:rsidR="008B0CBE" w:rsidRDefault="008B0CBE">
      <w:r>
        <w:separator/>
      </w:r>
    </w:p>
  </w:endnote>
  <w:endnote w:type="continuationSeparator" w:id="0">
    <w:p w14:paraId="5632B10A" w14:textId="77777777" w:rsidR="008B0CBE" w:rsidRDefault="008B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F44D" w14:textId="40B20551" w:rsidR="001D3B78" w:rsidRDefault="001D3B78">
    <w:pPr>
      <w:pStyle w:val="a6"/>
      <w:framePr w:wrap="around" w:vAnchor="text" w:hAnchor="margin" w:xAlign="right" w:y="1"/>
      <w:rPr>
        <w:rStyle w:val="a7"/>
      </w:rPr>
    </w:pPr>
    <w:r>
      <w:rPr>
        <w:rStyle w:val="a7"/>
      </w:rPr>
      <w:fldChar w:fldCharType="begin"/>
    </w:r>
    <w:r>
      <w:rPr>
        <w:rStyle w:val="a7"/>
      </w:rPr>
      <w:instrText xml:space="preserve">PAGE  </w:instrText>
    </w:r>
    <w:r w:rsidR="00E55658">
      <w:rPr>
        <w:rStyle w:val="a7"/>
      </w:rPr>
      <w:fldChar w:fldCharType="separate"/>
    </w:r>
    <w:r w:rsidR="00E55658">
      <w:rPr>
        <w:rStyle w:val="a7"/>
        <w:noProof/>
      </w:rPr>
      <w:t>1</w:t>
    </w:r>
    <w:r>
      <w:rPr>
        <w:rStyle w:val="a7"/>
      </w:rPr>
      <w:fldChar w:fldCharType="end"/>
    </w:r>
  </w:p>
  <w:p w14:paraId="07FC1BE5" w14:textId="77777777" w:rsidR="001D3B78" w:rsidRDefault="001D3B78">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19E3" w14:textId="77777777" w:rsidR="001D3B78" w:rsidRDefault="001D3B7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C1B27">
      <w:rPr>
        <w:rStyle w:val="a7"/>
        <w:noProof/>
      </w:rPr>
      <w:t>1</w:t>
    </w:r>
    <w:r>
      <w:rPr>
        <w:rStyle w:val="a7"/>
      </w:rPr>
      <w:fldChar w:fldCharType="end"/>
    </w:r>
  </w:p>
  <w:p w14:paraId="0887D915" w14:textId="77777777" w:rsidR="001D3B78" w:rsidRPr="00665ED8" w:rsidRDefault="00534755">
    <w:pPr>
      <w:pStyle w:val="a6"/>
      <w:ind w:right="360"/>
      <w:jc w:val="right"/>
      <w:rPr>
        <w:rFonts w:ascii="Arial Unicode MS" w:hAnsi="Arial Unicode MS"/>
        <w:sz w:val="18"/>
      </w:rPr>
    </w:pPr>
    <w:r>
      <w:rPr>
        <w:rFonts w:ascii="Arial Unicode MS" w:hAnsi="Arial Unicode MS" w:hint="eastAsia"/>
        <w:sz w:val="18"/>
      </w:rPr>
      <w:t>〈〈</w:t>
    </w:r>
    <w:r w:rsidR="001D3B78" w:rsidRPr="00665ED8">
      <w:rPr>
        <w:rFonts w:ascii="Arial Unicode MS" w:hAnsi="Arial Unicode MS" w:hint="eastAsia"/>
        <w:sz w:val="18"/>
      </w:rPr>
      <w:t>公設辯護人條例</w:t>
    </w:r>
    <w:r>
      <w:rPr>
        <w:rFonts w:ascii="Arial Unicode MS" w:hAnsi="Arial Unicode MS" w:hint="eastAsia"/>
        <w:sz w:val="18"/>
      </w:rPr>
      <w:t>〉〉</w:t>
    </w:r>
    <w:r w:rsidR="001D3B78" w:rsidRPr="00665ED8">
      <w:rPr>
        <w:rFonts w:ascii="Arial Unicode MS" w:hAnsi="Arial Unicode MS" w:hint="eastAsia"/>
        <w:sz w:val="18"/>
      </w:rPr>
      <w:t>S-link</w:t>
    </w:r>
    <w:r w:rsidR="001D3B78" w:rsidRPr="00665ED8">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07B53" w14:textId="77777777" w:rsidR="008B0CBE" w:rsidRDefault="008B0CBE">
      <w:r>
        <w:separator/>
      </w:r>
    </w:p>
  </w:footnote>
  <w:footnote w:type="continuationSeparator" w:id="0">
    <w:p w14:paraId="4730F4FA" w14:textId="77777777" w:rsidR="008B0CBE" w:rsidRDefault="008B0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E184E"/>
    <w:multiLevelType w:val="hybridMultilevel"/>
    <w:tmpl w:val="78CA5596"/>
    <w:lvl w:ilvl="0" w:tplc="1FB2697E">
      <w:start w:val="1"/>
      <w:numFmt w:val="decimal"/>
      <w:lvlText w:val="﹝%1﹞"/>
      <w:lvlJc w:val="left"/>
      <w:pPr>
        <w:ind w:left="612" w:hanging="462"/>
      </w:pPr>
      <w:rPr>
        <w:rFonts w:ascii="Times New Roman" w:hAnsi="Times New Roman" w:hint="default"/>
        <w:color w:val="404040"/>
        <w:sz w:val="18"/>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num w:numId="1" w16cid:durableId="1285700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0F67"/>
    <w:rsid w:val="0001399F"/>
    <w:rsid w:val="000B48C9"/>
    <w:rsid w:val="000C6C0A"/>
    <w:rsid w:val="000D1A3C"/>
    <w:rsid w:val="000E38A3"/>
    <w:rsid w:val="00156A9A"/>
    <w:rsid w:val="00171127"/>
    <w:rsid w:val="00186847"/>
    <w:rsid w:val="001D3B78"/>
    <w:rsid w:val="00212287"/>
    <w:rsid w:val="002D4251"/>
    <w:rsid w:val="003059BA"/>
    <w:rsid w:val="003132A5"/>
    <w:rsid w:val="003419AA"/>
    <w:rsid w:val="00355129"/>
    <w:rsid w:val="00373A24"/>
    <w:rsid w:val="0037624D"/>
    <w:rsid w:val="003B1A3A"/>
    <w:rsid w:val="003E5595"/>
    <w:rsid w:val="00411AA3"/>
    <w:rsid w:val="00412BDB"/>
    <w:rsid w:val="00447E3C"/>
    <w:rsid w:val="00467BB1"/>
    <w:rsid w:val="004D308E"/>
    <w:rsid w:val="004F6100"/>
    <w:rsid w:val="00503674"/>
    <w:rsid w:val="005073E7"/>
    <w:rsid w:val="005339E7"/>
    <w:rsid w:val="00534755"/>
    <w:rsid w:val="00582563"/>
    <w:rsid w:val="005D37CB"/>
    <w:rsid w:val="005E72FB"/>
    <w:rsid w:val="005F1A08"/>
    <w:rsid w:val="00622F30"/>
    <w:rsid w:val="0063266B"/>
    <w:rsid w:val="00636CB4"/>
    <w:rsid w:val="006500A0"/>
    <w:rsid w:val="00665ED8"/>
    <w:rsid w:val="00672044"/>
    <w:rsid w:val="0069006E"/>
    <w:rsid w:val="0071117B"/>
    <w:rsid w:val="007535B8"/>
    <w:rsid w:val="00764222"/>
    <w:rsid w:val="007B3076"/>
    <w:rsid w:val="007C662A"/>
    <w:rsid w:val="007D7961"/>
    <w:rsid w:val="00896E0A"/>
    <w:rsid w:val="008B0CBE"/>
    <w:rsid w:val="008D2018"/>
    <w:rsid w:val="008E3CFE"/>
    <w:rsid w:val="009415D7"/>
    <w:rsid w:val="00977F9C"/>
    <w:rsid w:val="009B0F67"/>
    <w:rsid w:val="009C11ED"/>
    <w:rsid w:val="009C193B"/>
    <w:rsid w:val="009D5A11"/>
    <w:rsid w:val="00A31D72"/>
    <w:rsid w:val="00A41535"/>
    <w:rsid w:val="00A4157B"/>
    <w:rsid w:val="00A61C9D"/>
    <w:rsid w:val="00A8633F"/>
    <w:rsid w:val="00AB7D76"/>
    <w:rsid w:val="00AD068C"/>
    <w:rsid w:val="00B012B6"/>
    <w:rsid w:val="00B40645"/>
    <w:rsid w:val="00B52654"/>
    <w:rsid w:val="00B629F9"/>
    <w:rsid w:val="00BB03DD"/>
    <w:rsid w:val="00C22A27"/>
    <w:rsid w:val="00C41DBF"/>
    <w:rsid w:val="00C64D50"/>
    <w:rsid w:val="00C7359B"/>
    <w:rsid w:val="00CB0230"/>
    <w:rsid w:val="00CB1517"/>
    <w:rsid w:val="00D715E1"/>
    <w:rsid w:val="00DF7EE8"/>
    <w:rsid w:val="00E13F5B"/>
    <w:rsid w:val="00E55658"/>
    <w:rsid w:val="00E612AD"/>
    <w:rsid w:val="00E644BA"/>
    <w:rsid w:val="00E72BB0"/>
    <w:rsid w:val="00E73EC7"/>
    <w:rsid w:val="00EA54DC"/>
    <w:rsid w:val="00EC1B27"/>
    <w:rsid w:val="00F33647"/>
    <w:rsid w:val="00F711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6FB79"/>
  <w15:docId w15:val="{C998B093-99EC-412D-AE9A-CBA3CA68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qFormat/>
    <w:rsid w:val="00665ED8"/>
    <w:pPr>
      <w:keepNext/>
      <w:adjustRightInd w:val="0"/>
      <w:snapToGrid w:val="0"/>
      <w:spacing w:before="100" w:beforeAutospacing="1" w:after="100" w:afterAutospacing="1"/>
      <w:outlineLvl w:val="0"/>
    </w:pPr>
    <w:rPr>
      <w:rFonts w:ascii="Arial Unicode MS" w:hAnsi="Arial Unicode MS" w:cs="Arial Unicode MS"/>
      <w:b/>
      <w:bCs/>
      <w:color w:val="990000"/>
      <w:szCs w:val="52"/>
    </w:rPr>
  </w:style>
  <w:style w:type="paragraph" w:styleId="2">
    <w:name w:val="heading 2"/>
    <w:basedOn w:val="a"/>
    <w:next w:val="a"/>
    <w:link w:val="20"/>
    <w:uiPriority w:val="9"/>
    <w:unhideWhenUsed/>
    <w:qFormat/>
    <w:rsid w:val="00665ED8"/>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665ED8"/>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character" w:styleId="a4">
    <w:name w:val="FollowedHyperlink"/>
    <w:autoRedefine/>
    <w:rPr>
      <w:color w:val="80008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132A5"/>
    <w:rPr>
      <w:rFonts w:ascii="新細明體" w:hAnsi="新細明體"/>
      <w:szCs w:val="18"/>
    </w:rPr>
  </w:style>
  <w:style w:type="character" w:customStyle="1" w:styleId="a9">
    <w:name w:val="文件引導模式 字元"/>
    <w:link w:val="a8"/>
    <w:rsid w:val="003132A5"/>
    <w:rPr>
      <w:rFonts w:ascii="新細明體" w:hAnsi="新細明體"/>
      <w:kern w:val="2"/>
      <w:szCs w:val="18"/>
    </w:rPr>
  </w:style>
  <w:style w:type="character" w:customStyle="1" w:styleId="10">
    <w:name w:val="標題 1 字元"/>
    <w:link w:val="1"/>
    <w:rsid w:val="00665ED8"/>
    <w:rPr>
      <w:rFonts w:ascii="Arial Unicode MS" w:hAnsi="Arial Unicode MS" w:cs="Arial Unicode MS"/>
      <w:b/>
      <w:bCs/>
      <w:color w:val="990000"/>
      <w:kern w:val="2"/>
      <w:szCs w:val="52"/>
    </w:rPr>
  </w:style>
  <w:style w:type="character" w:customStyle="1" w:styleId="20">
    <w:name w:val="標題 2 字元"/>
    <w:link w:val="2"/>
    <w:uiPriority w:val="9"/>
    <w:rsid w:val="00665ED8"/>
    <w:rPr>
      <w:rFonts w:ascii="Arial Unicode MS" w:hAnsi="Arial Unicode MS" w:cs="Arial Unicode MS"/>
      <w:bCs/>
      <w:color w:val="990000"/>
      <w:kern w:val="2"/>
      <w:szCs w:val="48"/>
    </w:rPr>
  </w:style>
  <w:style w:type="character" w:customStyle="1" w:styleId="30">
    <w:name w:val="標題 3 字元"/>
    <w:link w:val="3"/>
    <w:rsid w:val="00665ED8"/>
    <w:rPr>
      <w:rFonts w:ascii="Arial Unicode MS" w:hAnsi="Arial Unicode MS" w:cs="Arial Unicode MS"/>
      <w:bCs/>
      <w:color w:val="808000"/>
      <w:kern w:val="2"/>
      <w:szCs w:val="36"/>
    </w:rPr>
  </w:style>
  <w:style w:type="character" w:styleId="aa">
    <w:name w:val="Unresolved Mention"/>
    <w:uiPriority w:val="99"/>
    <w:semiHidden/>
    <w:unhideWhenUsed/>
    <w:rsid w:val="00A6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judicial.gov.tw/" TargetMode="External"/><Relationship Id="rId26" Type="http://schemas.openxmlformats.org/officeDocument/2006/relationships/hyperlink" Target="../diff/index.html" TargetMode="External"/><Relationship Id="rId3" Type="http://schemas.openxmlformats.org/officeDocument/2006/relationships/settings" Target="settings.xml"/><Relationship Id="rId21" Type="http://schemas.openxmlformats.org/officeDocument/2006/relationships/hyperlink" Target="../law/&#21009;&#20107;&#35380;&#35359;&#27861;.docx" TargetMode="External"/><Relationship Id="rId34" Type="http://schemas.openxmlformats.org/officeDocument/2006/relationships/fontTable" Target="fontTable.xml"/><Relationship Id="rId7" Type="http://schemas.openxmlformats.org/officeDocument/2006/relationships/hyperlink" Target="https://www.6laws.net/" TargetMode="External"/><Relationship Id="rId12" Type="http://schemas.openxmlformats.org/officeDocument/2006/relationships/hyperlink" Target="https://www.youtube.com/c/Slink&#38651;&#23376;&#20845;&#27861;&#20840;&#26360;" TargetMode="External"/><Relationship Id="rId17" Type="http://schemas.openxmlformats.org/officeDocument/2006/relationships/hyperlink" Target="https://www.judicial.gov.tw/tw/cp-1370-4303-14191-1.html" TargetMode="External"/><Relationship Id="rId25" Type="http://schemas.openxmlformats.org/officeDocument/2006/relationships/hyperlink" Target="../law3/&#23526;&#20219;&#20844;&#35373;&#36783;&#35703;&#20154;&#26185;&#25944;&#33267;&#31777;&#20219;&#31532;&#21313;&#20108;&#32887;&#31561;&#23529;&#26597;&#36774;&#27861;.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judicial.gov.tw/tw/cp-1370-4269-f5374-1.html" TargetMode="External"/><Relationship Id="rId20" Type="http://schemas.openxmlformats.org/officeDocument/2006/relationships/hyperlink" Target="https://www.judicial.gov.tw/tw/cp-1370-4269-f5374-1.html" TargetMode="External"/><Relationship Id="rId29" Type="http://schemas.openxmlformats.org/officeDocument/2006/relationships/hyperlink" Target="../law/&#27861;&#38498;&#32068;&#32340;&#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3/&#20844;&#35373;&#36783;&#35703;&#20154;&#31649;&#29702;&#35215;&#21063;.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6laws.net/6law/law/&#20844;&#35373;&#36783;&#35703;&#20154;&#26781;&#20363;.htm" TargetMode="External"/><Relationship Id="rId23" Type="http://schemas.openxmlformats.org/officeDocument/2006/relationships/hyperlink" Target="../diff/index.html" TargetMode="External"/><Relationship Id="rId28" Type="http://schemas.openxmlformats.org/officeDocument/2006/relationships/hyperlink" Target="../law/&#27861;&#38498;&#32068;&#32340;&#27861;.docx" TargetMode="External"/><Relationship Id="rId10" Type="http://schemas.openxmlformats.org/officeDocument/2006/relationships/hyperlink" Target="http://law.moj.gov.tw/LawClass/LawHistory.aspx?PCode=C0010013" TargetMode="External"/><Relationship Id="rId19" Type="http://schemas.openxmlformats.org/officeDocument/2006/relationships/hyperlink" Target="../law/&#21009;&#20107;&#35380;&#35359;&#27861;.docx" TargetMode="External"/><Relationship Id="rId31"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law3/&#20844;&#35373;&#36783;&#35703;&#20154;&#31649;&#29702;&#35215;&#21063;.docx" TargetMode="External"/><Relationship Id="rId27" Type="http://schemas.openxmlformats.org/officeDocument/2006/relationships/hyperlink" Target="https://www.judicial.gov.tw/tw/cp-1370-4303-14191-1.html" TargetMode="External"/><Relationship Id="rId30" Type="http://schemas.openxmlformats.org/officeDocument/2006/relationships/hyperlink" Target="../law/&#27861;&#38498;&#32068;&#32340;&#27861;.docx"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Links>
    <vt:vector size="138" baseType="variant">
      <vt:variant>
        <vt:i4>2949124</vt:i4>
      </vt:variant>
      <vt:variant>
        <vt:i4>66</vt:i4>
      </vt:variant>
      <vt:variant>
        <vt:i4>0</vt:i4>
      </vt:variant>
      <vt:variant>
        <vt:i4>5</vt:i4>
      </vt:variant>
      <vt:variant>
        <vt:lpwstr>mailto:anita399646@hotmail.com</vt:lpwstr>
      </vt:variant>
      <vt:variant>
        <vt:lpwstr/>
      </vt:variant>
      <vt:variant>
        <vt:i4>8192049</vt:i4>
      </vt:variant>
      <vt:variant>
        <vt:i4>63</vt:i4>
      </vt:variant>
      <vt:variant>
        <vt:i4>0</vt:i4>
      </vt:variant>
      <vt:variant>
        <vt:i4>5</vt:i4>
      </vt:variant>
      <vt:variant>
        <vt:lpwstr>http://law.moj.gov.tw/</vt:lpwstr>
      </vt:variant>
      <vt:variant>
        <vt:lpwstr/>
      </vt:variant>
      <vt:variant>
        <vt:i4>6225996</vt:i4>
      </vt:variant>
      <vt:variant>
        <vt:i4>60</vt:i4>
      </vt:variant>
      <vt:variant>
        <vt:i4>0</vt:i4>
      </vt:variant>
      <vt:variant>
        <vt:i4>5</vt:i4>
      </vt:variant>
      <vt:variant>
        <vt:lpwstr>http://www.ly.gov.tw/</vt:lpwstr>
      </vt:variant>
      <vt:variant>
        <vt:lpwstr/>
      </vt:variant>
      <vt:variant>
        <vt:i4>786499</vt:i4>
      </vt:variant>
      <vt:variant>
        <vt:i4>57</vt:i4>
      </vt:variant>
      <vt:variant>
        <vt:i4>0</vt:i4>
      </vt:variant>
      <vt:variant>
        <vt:i4>5</vt:i4>
      </vt:variant>
      <vt:variant>
        <vt:lpwstr>http://www.president.gov.tw/</vt:lpwstr>
      </vt:variant>
      <vt:variant>
        <vt:lpwstr/>
      </vt:variant>
      <vt:variant>
        <vt:i4>7274612</vt:i4>
      </vt:variant>
      <vt:variant>
        <vt:i4>54</vt:i4>
      </vt:variant>
      <vt:variant>
        <vt:i4>0</vt:i4>
      </vt:variant>
      <vt:variant>
        <vt:i4>5</vt:i4>
      </vt:variant>
      <vt:variant>
        <vt:lpwstr/>
      </vt:variant>
      <vt:variant>
        <vt:lpwstr>top</vt:lpwstr>
      </vt:variant>
      <vt:variant>
        <vt:i4>-394953360</vt:i4>
      </vt:variant>
      <vt:variant>
        <vt:i4>51</vt:i4>
      </vt:variant>
      <vt:variant>
        <vt:i4>0</vt:i4>
      </vt:variant>
      <vt:variant>
        <vt:i4>5</vt:i4>
      </vt:variant>
      <vt:variant>
        <vt:lpwstr>法院組織法.doc</vt:lpwstr>
      </vt:variant>
      <vt:variant>
        <vt:lpwstr>a113</vt:lpwstr>
      </vt:variant>
      <vt:variant>
        <vt:i4>-395018896</vt:i4>
      </vt:variant>
      <vt:variant>
        <vt:i4>48</vt:i4>
      </vt:variant>
      <vt:variant>
        <vt:i4>0</vt:i4>
      </vt:variant>
      <vt:variant>
        <vt:i4>5</vt:i4>
      </vt:variant>
      <vt:variant>
        <vt:lpwstr>法院組織法.doc</vt:lpwstr>
      </vt:variant>
      <vt:variant>
        <vt:lpwstr>a112</vt:lpwstr>
      </vt:variant>
      <vt:variant>
        <vt:i4>-394887824</vt:i4>
      </vt:variant>
      <vt:variant>
        <vt:i4>45</vt:i4>
      </vt:variant>
      <vt:variant>
        <vt:i4>0</vt:i4>
      </vt:variant>
      <vt:variant>
        <vt:i4>5</vt:i4>
      </vt:variant>
      <vt:variant>
        <vt:lpwstr>法院組織法.doc</vt:lpwstr>
      </vt:variant>
      <vt:variant>
        <vt:lpwstr>a110</vt:lpwstr>
      </vt:variant>
      <vt:variant>
        <vt:i4>-1384509630</vt:i4>
      </vt:variant>
      <vt:variant>
        <vt:i4>42</vt:i4>
      </vt:variant>
      <vt:variant>
        <vt:i4>0</vt:i4>
      </vt:variant>
      <vt:variant>
        <vt:i4>5</vt:i4>
      </vt:variant>
      <vt:variant>
        <vt:lpwstr>../law2/ZF-39公設辯護人條例書狀.doc</vt:lpwstr>
      </vt:variant>
      <vt:variant>
        <vt:lpwstr/>
      </vt:variant>
      <vt:variant>
        <vt:i4>917592</vt:i4>
      </vt:variant>
      <vt:variant>
        <vt:i4>39</vt:i4>
      </vt:variant>
      <vt:variant>
        <vt:i4>0</vt:i4>
      </vt:variant>
      <vt:variant>
        <vt:i4>5</vt:i4>
      </vt:variant>
      <vt:variant>
        <vt:lpwstr>../law2/ZF-39.doc</vt:lpwstr>
      </vt:variant>
      <vt:variant>
        <vt:lpwstr/>
      </vt:variant>
      <vt:variant>
        <vt:i4>4063358</vt:i4>
      </vt:variant>
      <vt:variant>
        <vt:i4>36</vt:i4>
      </vt:variant>
      <vt:variant>
        <vt:i4>0</vt:i4>
      </vt:variant>
      <vt:variant>
        <vt:i4>5</vt:i4>
      </vt:variant>
      <vt:variant>
        <vt:lpwstr>../diff/index.html</vt:lpwstr>
      </vt:variant>
      <vt:variant>
        <vt:lpwstr/>
      </vt:variant>
      <vt:variant>
        <vt:i4>-507341048</vt:i4>
      </vt:variant>
      <vt:variant>
        <vt:i4>33</vt:i4>
      </vt:variant>
      <vt:variant>
        <vt:i4>0</vt:i4>
      </vt:variant>
      <vt:variant>
        <vt:i4>5</vt:i4>
      </vt:variant>
      <vt:variant>
        <vt:lpwstr>../law3/實任公設辯護人晉敘至簡任第十二職等審查辦法.doc</vt:lpwstr>
      </vt:variant>
      <vt:variant>
        <vt:lpwstr/>
      </vt:variant>
      <vt:variant>
        <vt:i4>-212027780</vt:i4>
      </vt:variant>
      <vt:variant>
        <vt:i4>30</vt:i4>
      </vt:variant>
      <vt:variant>
        <vt:i4>0</vt:i4>
      </vt:variant>
      <vt:variant>
        <vt:i4>5</vt:i4>
      </vt:variant>
      <vt:variant>
        <vt:lpwstr>..\law3\公設辯護人管理規則.doc</vt:lpwstr>
      </vt:variant>
      <vt:variant>
        <vt:lpwstr/>
      </vt:variant>
      <vt:variant>
        <vt:i4>-991972147</vt:i4>
      </vt:variant>
      <vt:variant>
        <vt:i4>27</vt:i4>
      </vt:variant>
      <vt:variant>
        <vt:i4>0</vt:i4>
      </vt:variant>
      <vt:variant>
        <vt:i4>5</vt:i4>
      </vt:variant>
      <vt:variant>
        <vt:lpwstr>刑事訴訟法.doc</vt:lpwstr>
      </vt:variant>
      <vt:variant>
        <vt:lpwstr>a389</vt:lpwstr>
      </vt:variant>
      <vt:variant>
        <vt:i4>255176019</vt:i4>
      </vt:variant>
      <vt:variant>
        <vt:i4>24</vt:i4>
      </vt:variant>
      <vt:variant>
        <vt:i4>0</vt:i4>
      </vt:variant>
      <vt:variant>
        <vt:i4>5</vt:i4>
      </vt:variant>
      <vt:variant>
        <vt:lpwstr>../law2/ZF-7公設辯護人條例書狀.doc</vt:lpwstr>
      </vt:variant>
      <vt:variant>
        <vt:lpwstr/>
      </vt:variant>
      <vt:variant>
        <vt:i4>4980804</vt:i4>
      </vt:variant>
      <vt:variant>
        <vt:i4>21</vt:i4>
      </vt:variant>
      <vt:variant>
        <vt:i4>0</vt:i4>
      </vt:variant>
      <vt:variant>
        <vt:i4>5</vt:i4>
      </vt:variant>
      <vt:variant>
        <vt:lpwstr>../law2/ZF-7.doc</vt:lpwstr>
      </vt:variant>
      <vt:variant>
        <vt:lpwstr/>
      </vt:variant>
      <vt:variant>
        <vt:i4>-991513355</vt:i4>
      </vt:variant>
      <vt:variant>
        <vt:i4>18</vt:i4>
      </vt:variant>
      <vt:variant>
        <vt:i4>0</vt:i4>
      </vt:variant>
      <vt:variant>
        <vt:i4>5</vt:i4>
      </vt:variant>
      <vt:variant>
        <vt:lpwstr>刑事訴訟法.doc</vt:lpwstr>
      </vt:variant>
      <vt:variant>
        <vt:lpwstr>a31</vt:lpwstr>
      </vt:variant>
      <vt:variant>
        <vt:i4>3211361</vt:i4>
      </vt:variant>
      <vt:variant>
        <vt:i4>15</vt:i4>
      </vt:variant>
      <vt:variant>
        <vt:i4>0</vt:i4>
      </vt:variant>
      <vt:variant>
        <vt:i4>5</vt:i4>
      </vt:variant>
      <vt:variant>
        <vt:lpwstr/>
      </vt:variant>
      <vt:variant>
        <vt:lpwstr>a10</vt:lpwstr>
      </vt:variant>
      <vt:variant>
        <vt:i4>1774509973</vt:i4>
      </vt:variant>
      <vt:variant>
        <vt:i4>12</vt:i4>
      </vt:variant>
      <vt:variant>
        <vt:i4>0</vt:i4>
      </vt:variant>
      <vt:variant>
        <vt:i4>5</vt:i4>
      </vt:variant>
      <vt:variant>
        <vt:lpwstr>http://www.6law.idv.tw/6law/law/公設辯護人條例.htm</vt:lpwstr>
      </vt:variant>
      <vt:variant>
        <vt:lpwstr/>
      </vt:variant>
      <vt:variant>
        <vt:i4>-1893606735</vt:i4>
      </vt:variant>
      <vt:variant>
        <vt:i4>9</vt:i4>
      </vt:variant>
      <vt:variant>
        <vt:i4>0</vt:i4>
      </vt:variant>
      <vt:variant>
        <vt:i4>5</vt:i4>
      </vt:variant>
      <vt:variant>
        <vt:lpwstr>../S-link電子六法總索引.doc</vt:lpwstr>
      </vt:variant>
      <vt:variant>
        <vt:lpwstr>公設辯護人條例</vt:lpwstr>
      </vt:variant>
      <vt:variant>
        <vt:i4>91</vt:i4>
      </vt:variant>
      <vt:variant>
        <vt:i4>6</vt:i4>
      </vt:variant>
      <vt:variant>
        <vt:i4>0</vt:i4>
      </vt:variant>
      <vt:variant>
        <vt:i4>5</vt:i4>
      </vt:variant>
      <vt:variant>
        <vt:lpwstr>http://www.facebook.com/anita6law</vt:lpwstr>
      </vt:variant>
      <vt:variant>
        <vt:lpwstr/>
      </vt:variant>
      <vt:variant>
        <vt:i4>8192053</vt:i4>
      </vt:variant>
      <vt:variant>
        <vt:i4>3</vt:i4>
      </vt:variant>
      <vt:variant>
        <vt:i4>0</vt:i4>
      </vt:variant>
      <vt:variant>
        <vt:i4>5</vt:i4>
      </vt:variant>
      <vt:variant>
        <vt:lpwstr>http://law.moj.gov.tw/LawClass/LawHistoryIf.aspx?PCode=C0010013</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公設辯護人條例</dc:title>
  <dc:subject/>
  <dc:creator>S-link 電子六法-黃婉玲</dc:creator>
  <cp:keywords/>
  <dc:description/>
  <cp:lastModifiedBy>黃 S</cp:lastModifiedBy>
  <cp:revision>28</cp:revision>
  <dcterms:created xsi:type="dcterms:W3CDTF">2014-11-27T09:08:00Z</dcterms:created>
  <dcterms:modified xsi:type="dcterms:W3CDTF">2023-04-08T16:25:00Z</dcterms:modified>
</cp:coreProperties>
</file>