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96" w:rsidRDefault="003C2FCC" w:rsidP="00BA1542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36.55pt" o:preferrelative="f">
            <v:imagedata r:id="rId7" o:title="6lawr"/>
            <o:lock v:ext="edit" aspectratio="f"/>
          </v:shape>
        </w:pict>
      </w:r>
    </w:p>
    <w:p w:rsidR="00A87F96" w:rsidRDefault="00A87F96" w:rsidP="00BA1542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9C1791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B45C1D">
        <w:rPr>
          <w:rFonts w:ascii="Arial Unicode MS" w:hAnsi="Arial Unicode MS"/>
          <w:color w:val="7F7F7F"/>
          <w:sz w:val="18"/>
          <w:szCs w:val="20"/>
        </w:rPr>
        <w:t>2016/3/1</w:t>
      </w:r>
      <w:r w:rsidR="00B45C1D">
        <w:rPr>
          <w:rFonts w:ascii="Arial Unicode MS" w:hAnsi="Arial Unicode MS" w:hint="eastAsia"/>
          <w:color w:val="7F7F7F"/>
          <w:sz w:val="18"/>
          <w:szCs w:val="20"/>
        </w:rPr>
        <w:t>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C735E0" w:rsidRPr="00C023CF" w:rsidRDefault="00BA1542" w:rsidP="00BA1542">
      <w:pPr>
        <w:ind w:rightChars="8" w:right="16" w:firstLineChars="2880" w:firstLine="5184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0" w:history="1"/>
      <w:hyperlink r:id="rId11" w:history="1"/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5246"/>
        <w:gridCol w:w="3272"/>
      </w:tblGrid>
      <w:tr w:rsidR="00C735E0" w:rsidRPr="00C023CF" w:rsidTr="0026390E">
        <w:trPr>
          <w:cantSplit/>
          <w:trHeight w:val="750"/>
          <w:tblCellSpacing w:w="0" w:type="dxa"/>
        </w:trPr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C735E0" w:rsidRPr="00B74B5F" w:rsidRDefault="00C735E0" w:rsidP="00BA1542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B74B5F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B74B5F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644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735E0" w:rsidRPr="0026390E" w:rsidRDefault="00B71C59" w:rsidP="00C023CF">
            <w:pPr>
              <w:jc w:val="center"/>
              <w:rPr>
                <w:rFonts w:eastAsia="標楷體"/>
                <w:shadow/>
                <w:color w:val="993366"/>
                <w:sz w:val="28"/>
                <w:szCs w:val="28"/>
              </w:rPr>
            </w:pPr>
            <w:r w:rsidRPr="0026390E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26390E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Pr="0026390E">
              <w:rPr>
                <w:rFonts w:eastAsia="標楷體" w:hint="eastAsia"/>
                <w:shadow/>
                <w:color w:val="993366"/>
                <w:sz w:val="28"/>
                <w:szCs w:val="28"/>
              </w:rPr>
              <w:t>動員戡亂時期國家安全法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C735E0" w:rsidRPr="00B71C59" w:rsidRDefault="00C735E0" w:rsidP="00BA1542">
            <w:pPr>
              <w:ind w:leftChars="-6" w:left="-12"/>
              <w:jc w:val="both"/>
              <w:rPr>
                <w:rFonts w:ascii="Arial Unicode MS" w:hAnsi="Arial Unicode MS"/>
                <w:color w:val="993366"/>
              </w:rPr>
            </w:pPr>
            <w:r w:rsidRPr="00B71C59">
              <w:rPr>
                <w:rFonts w:ascii="Arial Unicode MS" w:hAnsi="Arial Unicode MS"/>
                <w:color w:val="993366"/>
              </w:rPr>
              <w:t>【</w:t>
            </w:r>
            <w:r w:rsidR="00B71C59">
              <w:rPr>
                <w:rFonts w:ascii="Arial Unicode MS" w:hAnsi="Arial Unicode MS" w:hint="eastAsia"/>
                <w:color w:val="993366"/>
              </w:rPr>
              <w:t>廢止</w:t>
            </w:r>
            <w:r w:rsidRPr="00B71C59">
              <w:rPr>
                <w:rFonts w:ascii="Arial Unicode MS" w:hAnsi="Arial Unicode MS"/>
                <w:color w:val="993366"/>
              </w:rPr>
              <w:t>日期】</w:t>
            </w:r>
            <w:r w:rsidRPr="00B71C59">
              <w:rPr>
                <w:rFonts w:ascii="Arial Unicode MS" w:hAnsi="Arial Unicode MS" w:hint="eastAsia"/>
                <w:color w:val="993366"/>
              </w:rPr>
              <w:t>民國</w:t>
            </w:r>
            <w:r w:rsidRPr="00B71C59">
              <w:rPr>
                <w:rFonts w:ascii="Arial Unicode MS" w:hAnsi="Arial Unicode MS" w:hint="eastAsia"/>
                <w:color w:val="993366"/>
              </w:rPr>
              <w:t>8</w:t>
            </w:r>
            <w:r w:rsidR="00B71C59">
              <w:rPr>
                <w:rFonts w:ascii="Arial Unicode MS" w:hAnsi="Arial Unicode MS" w:hint="eastAsia"/>
                <w:color w:val="993366"/>
              </w:rPr>
              <w:t>1</w:t>
            </w:r>
            <w:r w:rsidRPr="00B71C59">
              <w:rPr>
                <w:rFonts w:ascii="Arial Unicode MS" w:hAnsi="Arial Unicode MS"/>
                <w:color w:val="993366"/>
              </w:rPr>
              <w:t>年</w:t>
            </w:r>
            <w:r w:rsidR="00B71C59">
              <w:rPr>
                <w:rFonts w:ascii="Arial Unicode MS" w:hAnsi="Arial Unicode MS" w:hint="eastAsia"/>
                <w:color w:val="993366"/>
              </w:rPr>
              <w:t>7</w:t>
            </w:r>
            <w:r w:rsidRPr="00B71C59">
              <w:rPr>
                <w:rFonts w:ascii="Arial Unicode MS" w:hAnsi="Arial Unicode MS"/>
                <w:color w:val="993366"/>
              </w:rPr>
              <w:t>月</w:t>
            </w:r>
            <w:r w:rsidRPr="00B71C59">
              <w:rPr>
                <w:rFonts w:ascii="Arial Unicode MS" w:hAnsi="Arial Unicode MS" w:hint="eastAsia"/>
                <w:color w:val="993366"/>
              </w:rPr>
              <w:t>2</w:t>
            </w:r>
            <w:r w:rsidR="00B71C59">
              <w:rPr>
                <w:rFonts w:ascii="Arial Unicode MS" w:hAnsi="Arial Unicode MS" w:hint="eastAsia"/>
                <w:color w:val="993366"/>
              </w:rPr>
              <w:t>9</w:t>
            </w:r>
            <w:r w:rsidRPr="00B71C59">
              <w:rPr>
                <w:rFonts w:ascii="Arial Unicode MS" w:hAnsi="Arial Unicode MS"/>
                <w:color w:val="993366"/>
              </w:rPr>
              <w:t>日</w:t>
            </w:r>
          </w:p>
        </w:tc>
      </w:tr>
    </w:tbl>
    <w:p w:rsidR="00D35D9E" w:rsidRPr="00C023CF" w:rsidRDefault="00D73539" w:rsidP="00D73539">
      <w:pPr>
        <w:jc w:val="center"/>
        <w:rPr>
          <w:rFonts w:ascii="Arial Unicode MS" w:hAnsi="Arial Unicode MS"/>
          <w:b/>
          <w:bCs/>
          <w:color w:val="800000"/>
        </w:rPr>
      </w:pPr>
      <w:r w:rsidRPr="00D73539">
        <w:rPr>
          <w:rFonts w:ascii="Arial Unicode MS" w:hAnsi="Arial Unicode MS" w:hint="eastAsia"/>
          <w:color w:val="FFFFFF"/>
          <w:szCs w:val="20"/>
        </w:rPr>
        <w:t>‧</w:t>
      </w:r>
      <w:hyperlink r:id="rId12" w:anchor="動員戡亂時期國家安全法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索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引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3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Pr="00493C0D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C735E0" w:rsidRPr="00B71C59" w:rsidRDefault="00C735E0" w:rsidP="007D7ED5">
      <w:pPr>
        <w:pStyle w:val="1"/>
        <w:adjustRightInd w:val="0"/>
        <w:snapToGrid w:val="0"/>
        <w:spacing w:beforeLines="0" w:beforeAutospacing="1" w:after="100" w:afterAutospacing="1" w:line="240" w:lineRule="auto"/>
        <w:jc w:val="left"/>
        <w:rPr>
          <w:color w:val="auto"/>
          <w:u w:val="single"/>
        </w:rPr>
      </w:pPr>
      <w:r w:rsidRPr="00B71C59">
        <w:rPr>
          <w:color w:val="auto"/>
        </w:rPr>
        <w:t>【</w:t>
      </w:r>
      <w:r w:rsidRPr="00B71C59">
        <w:rPr>
          <w:rFonts w:hint="eastAsia"/>
          <w:color w:val="auto"/>
        </w:rPr>
        <w:t>法規沿革</w:t>
      </w:r>
      <w:r w:rsidRPr="00B71C59">
        <w:rPr>
          <w:color w:val="auto"/>
        </w:rPr>
        <w:t>】</w:t>
      </w:r>
    </w:p>
    <w:p w:rsidR="00C023CF" w:rsidRDefault="00C735E0" w:rsidP="00BA1542">
      <w:pPr>
        <w:shd w:val="clear" w:color="auto" w:fill="FFFFFF"/>
        <w:ind w:leftChars="59" w:left="118"/>
        <w:rPr>
          <w:rFonts w:ascii="Arial Unicode MS" w:hAnsi="Arial Unicode MS"/>
          <w:color w:val="666699"/>
          <w:sz w:val="18"/>
        </w:rPr>
      </w:pPr>
      <w:r w:rsidRPr="00C023CF">
        <w:rPr>
          <w:rFonts w:ascii="Arial Unicode MS" w:hAnsi="Arial Unicode MS"/>
          <w:b/>
          <w:color w:val="666699"/>
          <w:sz w:val="18"/>
        </w:rPr>
        <w:t>1</w:t>
      </w:r>
      <w:r w:rsidR="00881C57" w:rsidRPr="00881C57">
        <w:rPr>
          <w:rFonts w:ascii="新細明體" w:hAnsi="新細明體"/>
          <w:color w:val="666699"/>
        </w:rPr>
        <w:t>‧</w:t>
      </w:r>
      <w:r w:rsidRPr="00C023CF">
        <w:rPr>
          <w:rFonts w:ascii="Arial Unicode MS" w:hAnsi="Arial Unicode MS"/>
          <w:color w:val="666699"/>
          <w:sz w:val="18"/>
        </w:rPr>
        <w:t>中華民國七十六年七月一日總統</w:t>
      </w:r>
      <w:r w:rsidR="00F44969">
        <w:rPr>
          <w:rFonts w:ascii="Arial Unicode MS" w:hAnsi="Arial Unicode MS"/>
          <w:color w:val="666699"/>
          <w:sz w:val="18"/>
        </w:rPr>
        <w:t>（</w:t>
      </w:r>
      <w:r w:rsidRPr="00C023CF">
        <w:rPr>
          <w:rFonts w:ascii="Arial Unicode MS" w:hAnsi="Arial Unicode MS"/>
          <w:color w:val="666699"/>
          <w:sz w:val="18"/>
        </w:rPr>
        <w:t>76</w:t>
      </w:r>
      <w:r w:rsidR="00F44969">
        <w:rPr>
          <w:rFonts w:ascii="Arial Unicode MS" w:hAnsi="Arial Unicode MS"/>
          <w:color w:val="666699"/>
          <w:sz w:val="18"/>
        </w:rPr>
        <w:t>）</w:t>
      </w:r>
      <w:r w:rsidRPr="00C023CF">
        <w:rPr>
          <w:rFonts w:ascii="Arial Unicode MS" w:hAnsi="Arial Unicode MS"/>
          <w:color w:val="666699"/>
          <w:sz w:val="18"/>
        </w:rPr>
        <w:t>華總</w:t>
      </w:r>
      <w:r w:rsidR="00F44969">
        <w:rPr>
          <w:rFonts w:ascii="Arial Unicode MS" w:hAnsi="Arial Unicode MS"/>
          <w:color w:val="666699"/>
          <w:sz w:val="18"/>
        </w:rPr>
        <w:t>（</w:t>
      </w:r>
      <w:r w:rsidRPr="00C023CF">
        <w:rPr>
          <w:rFonts w:ascii="Arial Unicode MS" w:hAnsi="Arial Unicode MS"/>
          <w:color w:val="666699"/>
          <w:sz w:val="18"/>
        </w:rPr>
        <w:t>一</w:t>
      </w:r>
      <w:r w:rsidR="00F44969">
        <w:rPr>
          <w:rFonts w:ascii="Arial Unicode MS" w:hAnsi="Arial Unicode MS"/>
          <w:color w:val="666699"/>
          <w:sz w:val="18"/>
        </w:rPr>
        <w:t>）</w:t>
      </w:r>
      <w:r w:rsidRPr="00C023CF">
        <w:rPr>
          <w:rFonts w:ascii="Arial Unicode MS" w:hAnsi="Arial Unicode MS"/>
          <w:color w:val="666699"/>
          <w:sz w:val="18"/>
        </w:rPr>
        <w:t>義字第</w:t>
      </w:r>
      <w:r w:rsidRPr="00C023CF">
        <w:rPr>
          <w:rFonts w:ascii="Arial Unicode MS" w:hAnsi="Arial Unicode MS"/>
          <w:color w:val="666699"/>
          <w:sz w:val="18"/>
        </w:rPr>
        <w:t>2360</w:t>
      </w:r>
      <w:r w:rsidRPr="00C023CF">
        <w:rPr>
          <w:rFonts w:ascii="Arial Unicode MS" w:hAnsi="Arial Unicode MS"/>
          <w:color w:val="666699"/>
          <w:sz w:val="18"/>
        </w:rPr>
        <w:t>號令制定公布全文</w:t>
      </w:r>
      <w:r w:rsidRPr="00C023CF">
        <w:rPr>
          <w:rFonts w:ascii="Arial Unicode MS" w:hAnsi="Arial Unicode MS"/>
          <w:color w:val="666699"/>
          <w:sz w:val="18"/>
        </w:rPr>
        <w:t>10</w:t>
      </w:r>
      <w:r w:rsidRPr="00C023CF">
        <w:rPr>
          <w:rFonts w:ascii="Arial Unicode MS" w:hAnsi="Arial Unicode MS"/>
          <w:color w:val="666699"/>
          <w:sz w:val="18"/>
        </w:rPr>
        <w:t>條</w:t>
      </w:r>
    </w:p>
    <w:p w:rsidR="00C735E0" w:rsidRPr="00C023CF" w:rsidRDefault="00881C57" w:rsidP="00BA1542">
      <w:pPr>
        <w:shd w:val="clear" w:color="auto" w:fill="FFFFFF"/>
        <w:ind w:leftChars="59" w:left="118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color w:val="666699"/>
          <w:sz w:val="18"/>
        </w:rPr>
        <w:t xml:space="preserve">　</w:t>
      </w:r>
      <w:r w:rsidR="00C735E0" w:rsidRPr="00C023CF">
        <w:rPr>
          <w:rFonts w:ascii="Arial Unicode MS" w:hAnsi="Arial Unicode MS"/>
          <w:color w:val="666699"/>
          <w:sz w:val="18"/>
        </w:rPr>
        <w:t>中華民國七十六年七月十四日行政院</w:t>
      </w:r>
      <w:r w:rsidR="00F44969">
        <w:rPr>
          <w:rFonts w:ascii="Arial Unicode MS" w:hAnsi="Arial Unicode MS"/>
          <w:color w:val="666699"/>
          <w:sz w:val="18"/>
        </w:rPr>
        <w:t>（</w:t>
      </w:r>
      <w:r w:rsidR="00C735E0" w:rsidRPr="00C023CF">
        <w:rPr>
          <w:rFonts w:ascii="Arial Unicode MS" w:hAnsi="Arial Unicode MS"/>
          <w:color w:val="666699"/>
          <w:sz w:val="18"/>
        </w:rPr>
        <w:t>76</w:t>
      </w:r>
      <w:r w:rsidR="00F44969">
        <w:rPr>
          <w:rFonts w:ascii="Arial Unicode MS" w:hAnsi="Arial Unicode MS"/>
          <w:color w:val="666699"/>
          <w:sz w:val="18"/>
        </w:rPr>
        <w:t>）</w:t>
      </w:r>
      <w:r w:rsidR="00C735E0" w:rsidRPr="00C023CF">
        <w:rPr>
          <w:rFonts w:ascii="Arial Unicode MS" w:hAnsi="Arial Unicode MS"/>
          <w:color w:val="666699"/>
          <w:sz w:val="18"/>
        </w:rPr>
        <w:t>台內字第</w:t>
      </w:r>
      <w:r w:rsidR="00C735E0" w:rsidRPr="00C023CF">
        <w:rPr>
          <w:rFonts w:ascii="Arial Unicode MS" w:hAnsi="Arial Unicode MS"/>
          <w:color w:val="666699"/>
          <w:sz w:val="18"/>
        </w:rPr>
        <w:t>15651</w:t>
      </w:r>
      <w:r w:rsidR="00C735E0" w:rsidRPr="00C023CF">
        <w:rPr>
          <w:rFonts w:ascii="Arial Unicode MS" w:hAnsi="Arial Unicode MS"/>
          <w:color w:val="666699"/>
          <w:sz w:val="18"/>
        </w:rPr>
        <w:t>號令定於七十六年七月十五日施行</w:t>
      </w:r>
    </w:p>
    <w:p w:rsidR="0069385D" w:rsidRPr="00C023CF" w:rsidRDefault="00C735E0" w:rsidP="00BA1542">
      <w:pPr>
        <w:shd w:val="clear" w:color="auto" w:fill="FFFFFF"/>
        <w:ind w:leftChars="59" w:left="118"/>
        <w:jc w:val="both"/>
        <w:rPr>
          <w:rFonts w:ascii="Arial Unicode MS" w:hAnsi="Arial Unicode MS"/>
          <w:color w:val="808000"/>
          <w:sz w:val="18"/>
        </w:rPr>
      </w:pPr>
      <w:r w:rsidRPr="00C023CF">
        <w:rPr>
          <w:rFonts w:ascii="Arial Unicode MS" w:hAnsi="Arial Unicode MS"/>
          <w:b/>
          <w:color w:val="666699"/>
          <w:sz w:val="18"/>
        </w:rPr>
        <w:t>2</w:t>
      </w:r>
      <w:r w:rsidR="00D06FF5" w:rsidRPr="00881C57">
        <w:rPr>
          <w:rFonts w:ascii="新細明體" w:hAnsi="新細明體"/>
          <w:color w:val="666699"/>
        </w:rPr>
        <w:t>‧</w:t>
      </w:r>
      <w:r w:rsidRPr="00C023CF">
        <w:rPr>
          <w:rFonts w:ascii="Arial Unicode MS" w:hAnsi="Arial Unicode MS"/>
          <w:color w:val="666699"/>
          <w:sz w:val="18"/>
        </w:rPr>
        <w:t>中華民國八十一年七月二十九日總統</w:t>
      </w:r>
      <w:r w:rsidR="00F44969">
        <w:rPr>
          <w:rFonts w:ascii="Arial Unicode MS" w:hAnsi="Arial Unicode MS"/>
          <w:color w:val="666699"/>
          <w:sz w:val="18"/>
        </w:rPr>
        <w:t>（</w:t>
      </w:r>
      <w:r w:rsidRPr="00C023CF">
        <w:rPr>
          <w:rFonts w:ascii="Arial Unicode MS" w:hAnsi="Arial Unicode MS"/>
          <w:color w:val="666699"/>
          <w:sz w:val="18"/>
        </w:rPr>
        <w:t>81</w:t>
      </w:r>
      <w:r w:rsidR="00F44969">
        <w:rPr>
          <w:rFonts w:ascii="Arial Unicode MS" w:hAnsi="Arial Unicode MS"/>
          <w:color w:val="666699"/>
          <w:sz w:val="18"/>
        </w:rPr>
        <w:t>）</w:t>
      </w:r>
      <w:r w:rsidRPr="00C023CF">
        <w:rPr>
          <w:rFonts w:ascii="Arial Unicode MS" w:hAnsi="Arial Unicode MS"/>
          <w:color w:val="666699"/>
          <w:sz w:val="18"/>
        </w:rPr>
        <w:t>華總</w:t>
      </w:r>
      <w:r w:rsidR="00F44969">
        <w:rPr>
          <w:rFonts w:ascii="Arial Unicode MS" w:hAnsi="Arial Unicode MS"/>
          <w:color w:val="666699"/>
          <w:sz w:val="18"/>
        </w:rPr>
        <w:t>（</w:t>
      </w:r>
      <w:r w:rsidRPr="00C023CF">
        <w:rPr>
          <w:rFonts w:ascii="Arial Unicode MS" w:hAnsi="Arial Unicode MS"/>
          <w:color w:val="666699"/>
          <w:sz w:val="18"/>
        </w:rPr>
        <w:t>一</w:t>
      </w:r>
      <w:r w:rsidR="00F44969">
        <w:rPr>
          <w:rFonts w:ascii="Arial Unicode MS" w:hAnsi="Arial Unicode MS"/>
          <w:color w:val="666699"/>
          <w:sz w:val="18"/>
        </w:rPr>
        <w:t>）</w:t>
      </w:r>
      <w:r w:rsidRPr="00C023CF">
        <w:rPr>
          <w:rFonts w:ascii="Arial Unicode MS" w:hAnsi="Arial Unicode MS"/>
          <w:color w:val="666699"/>
          <w:sz w:val="18"/>
        </w:rPr>
        <w:t>義字第</w:t>
      </w:r>
      <w:r w:rsidRPr="00C023CF">
        <w:rPr>
          <w:rFonts w:ascii="Arial Unicode MS" w:hAnsi="Arial Unicode MS"/>
          <w:color w:val="666699"/>
          <w:sz w:val="18"/>
        </w:rPr>
        <w:t>3667</w:t>
      </w:r>
      <w:r w:rsidRPr="00C023CF">
        <w:rPr>
          <w:rFonts w:ascii="Arial Unicode MS" w:hAnsi="Arial Unicode MS"/>
          <w:color w:val="666699"/>
          <w:sz w:val="18"/>
        </w:rPr>
        <w:t>號令修正公布名稱</w:t>
      </w:r>
      <w:r w:rsidR="00B71C59" w:rsidRPr="00D44A8F">
        <w:rPr>
          <w:rFonts w:ascii="新細明體" w:hAnsi="新細明體"/>
          <w:color w:val="666699"/>
          <w:sz w:val="18"/>
        </w:rPr>
        <w:t>（名稱：</w:t>
      </w:r>
      <w:hyperlink r:id="rId14" w:history="1">
        <w:r w:rsidR="00B71C59" w:rsidRPr="00790BAE">
          <w:rPr>
            <w:rStyle w:val="a3"/>
            <w:rFonts w:ascii="Arial Unicode MS" w:hAnsi="Arial Unicode MS"/>
            <w:sz w:val="18"/>
          </w:rPr>
          <w:t>國家安全法</w:t>
        </w:r>
      </w:hyperlink>
      <w:r w:rsidR="00B71C59">
        <w:rPr>
          <w:rFonts w:ascii="Arial Unicode MS" w:hAnsi="Arial Unicode MS"/>
          <w:color w:val="808000"/>
          <w:sz w:val="18"/>
        </w:rPr>
        <w:t>）</w:t>
      </w:r>
      <w:r w:rsidRPr="00C023CF">
        <w:rPr>
          <w:rFonts w:ascii="Arial Unicode MS" w:hAnsi="Arial Unicode MS"/>
          <w:color w:val="666699"/>
          <w:sz w:val="18"/>
        </w:rPr>
        <w:t>及條文</w:t>
      </w:r>
    </w:p>
    <w:p w:rsidR="00C735E0" w:rsidRPr="00C023CF" w:rsidRDefault="00881C57" w:rsidP="00BA1542">
      <w:pPr>
        <w:shd w:val="clear" w:color="auto" w:fill="FFFFFF"/>
        <w:ind w:leftChars="59" w:left="118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/>
          <w:color w:val="666699"/>
          <w:sz w:val="18"/>
        </w:rPr>
        <w:t xml:space="preserve">　</w:t>
      </w:r>
      <w:r w:rsidR="00C735E0" w:rsidRPr="00C023CF">
        <w:rPr>
          <w:rFonts w:ascii="Arial Unicode MS" w:hAnsi="Arial Unicode MS"/>
          <w:color w:val="666699"/>
          <w:sz w:val="18"/>
        </w:rPr>
        <w:t>中華民國八十一年七月三十日行政院</w:t>
      </w:r>
      <w:r w:rsidR="00F44969">
        <w:rPr>
          <w:rFonts w:ascii="Arial Unicode MS" w:hAnsi="Arial Unicode MS"/>
          <w:color w:val="666699"/>
          <w:sz w:val="18"/>
        </w:rPr>
        <w:t>（</w:t>
      </w:r>
      <w:r w:rsidR="00C735E0" w:rsidRPr="00C023CF">
        <w:rPr>
          <w:rFonts w:ascii="Arial Unicode MS" w:hAnsi="Arial Unicode MS"/>
          <w:color w:val="666699"/>
          <w:sz w:val="18"/>
        </w:rPr>
        <w:t>81</w:t>
      </w:r>
      <w:r w:rsidR="00F44969">
        <w:rPr>
          <w:rFonts w:ascii="Arial Unicode MS" w:hAnsi="Arial Unicode MS"/>
          <w:color w:val="666699"/>
          <w:sz w:val="18"/>
        </w:rPr>
        <w:t>）</w:t>
      </w:r>
      <w:r w:rsidR="00C735E0" w:rsidRPr="00C023CF">
        <w:rPr>
          <w:rFonts w:ascii="Arial Unicode MS" w:hAnsi="Arial Unicode MS"/>
          <w:color w:val="666699"/>
          <w:sz w:val="18"/>
        </w:rPr>
        <w:t>台內字第</w:t>
      </w:r>
      <w:r w:rsidR="00C735E0" w:rsidRPr="00C023CF">
        <w:rPr>
          <w:rFonts w:ascii="Arial Unicode MS" w:hAnsi="Arial Unicode MS"/>
          <w:color w:val="666699"/>
          <w:sz w:val="18"/>
        </w:rPr>
        <w:t>26600</w:t>
      </w:r>
      <w:r w:rsidR="00C735E0" w:rsidRPr="00C023CF">
        <w:rPr>
          <w:rFonts w:ascii="Arial Unicode MS" w:hAnsi="Arial Unicode MS"/>
          <w:color w:val="666699"/>
          <w:sz w:val="18"/>
        </w:rPr>
        <w:t>號令定於八十一年八月一日施行</w:t>
      </w:r>
    </w:p>
    <w:p w:rsidR="00D923D9" w:rsidRPr="00D923D9" w:rsidRDefault="00D923D9" w:rsidP="00D923D9">
      <w:pPr>
        <w:ind w:left="142"/>
        <w:jc w:val="both"/>
        <w:rPr>
          <w:rFonts w:ascii="新細明體" w:hAnsi="新細明體"/>
          <w:color w:val="17365D"/>
        </w:rPr>
      </w:pPr>
      <w:bookmarkStart w:id="1" w:name="_GoBack"/>
      <w:bookmarkEnd w:id="1"/>
    </w:p>
    <w:p w:rsidR="00C27DA6" w:rsidRPr="00B71C59" w:rsidRDefault="00C27DA6" w:rsidP="007D7ED5">
      <w:pPr>
        <w:pStyle w:val="1"/>
        <w:adjustRightInd w:val="0"/>
        <w:snapToGrid w:val="0"/>
        <w:spacing w:beforeLines="0" w:beforeAutospacing="1" w:after="100" w:afterAutospacing="1" w:line="240" w:lineRule="auto"/>
        <w:jc w:val="left"/>
        <w:rPr>
          <w:color w:val="auto"/>
        </w:rPr>
      </w:pPr>
      <w:r w:rsidRPr="00B71C59">
        <w:rPr>
          <w:color w:val="auto"/>
        </w:rPr>
        <w:t>【</w:t>
      </w:r>
      <w:r w:rsidRPr="00B71C59">
        <w:rPr>
          <w:rFonts w:hint="eastAsia"/>
          <w:color w:val="auto"/>
        </w:rPr>
        <w:t>法規內容</w:t>
      </w:r>
      <w:r w:rsidRPr="00B71C59">
        <w:rPr>
          <w:color w:val="auto"/>
        </w:rPr>
        <w:t>】</w:t>
      </w:r>
    </w:p>
    <w:p w:rsidR="003D0515" w:rsidRPr="00BA1542" w:rsidRDefault="00BA1542" w:rsidP="00BA1542">
      <w:pPr>
        <w:pStyle w:val="2"/>
      </w:pPr>
      <w:r w:rsidRPr="00BA1542">
        <w:t>第</w:t>
      </w:r>
      <w:r w:rsidRPr="00BA1542">
        <w:t>1</w:t>
      </w:r>
      <w:r w:rsidRPr="00BA1542"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動員戡亂時期為確保國家安全，維護社會安定，特制定本法。</w:t>
      </w:r>
    </w:p>
    <w:p w:rsidR="003D0515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本法未規定者，適用其他有關法律之規定。</w:t>
      </w:r>
    </w:p>
    <w:p w:rsidR="003D0515" w:rsidRPr="00C023CF" w:rsidRDefault="00BA1542" w:rsidP="00BA1542">
      <w:pPr>
        <w:pStyle w:val="2"/>
      </w:pPr>
      <w:r>
        <w:t>第</w:t>
      </w:r>
      <w:r>
        <w:t>2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人民集會、結社，不得違背憲法或主張共產主義，或主張分裂國土。</w:t>
      </w:r>
    </w:p>
    <w:p w:rsidR="003D0515" w:rsidRPr="00F44969" w:rsidRDefault="003D0515" w:rsidP="00F44969">
      <w:pPr>
        <w:ind w:left="142"/>
        <w:jc w:val="both"/>
        <w:rPr>
          <w:rFonts w:ascii="Arial Unicode MS" w:hAnsi="Arial Unicode MS"/>
          <w:color w:val="666699"/>
        </w:rPr>
      </w:pPr>
      <w:r w:rsidRPr="00F44969">
        <w:rPr>
          <w:rFonts w:ascii="Arial Unicode MS" w:hAnsi="Arial Unicode MS"/>
          <w:color w:val="666699"/>
        </w:rPr>
        <w:t xml:space="preserve">　　前項集會、結社，另以法律定之。</w:t>
      </w:r>
    </w:p>
    <w:p w:rsidR="003D0515" w:rsidRPr="00C023CF" w:rsidRDefault="00BA1542" w:rsidP="00BA1542">
      <w:pPr>
        <w:pStyle w:val="2"/>
      </w:pPr>
      <w:bookmarkStart w:id="2" w:name="z3"/>
      <w:bookmarkEnd w:id="2"/>
      <w:r>
        <w:t>第</w:t>
      </w:r>
      <w:r>
        <w:t>3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人民入出境，應向內政部警政署入出境管理局申請許可。未經許可者，不得入出境。</w:t>
      </w:r>
    </w:p>
    <w:p w:rsidR="0069385D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人民申請入出境有左列情形之一者，得不予許可：</w:t>
      </w:r>
    </w:p>
    <w:p w:rsidR="0069385D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一、經判處有期徒刑以上之刑確定尚未執行或執行未畢，或因案通緝中，或經司法或軍法機關限制出境者。</w:t>
      </w:r>
    </w:p>
    <w:p w:rsidR="0069385D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二、有事實足認為有妨害國家安全或社會安定之重大嫌疑者。</w:t>
      </w:r>
    </w:p>
    <w:p w:rsidR="0069385D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三、依其他法律限制或禁止入出境者。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C023CF">
        <w:rPr>
          <w:rFonts w:ascii="Arial Unicode MS" w:hAnsi="Arial Unicode MS"/>
          <w:color w:val="7F7F7F"/>
        </w:rPr>
        <w:t xml:space="preserve">　　</w:t>
      </w:r>
      <w:r w:rsidRPr="005D6CA5">
        <w:rPr>
          <w:rFonts w:ascii="Arial Unicode MS" w:hAnsi="Arial Unicode MS"/>
          <w:color w:val="626262"/>
        </w:rPr>
        <w:t>前項不予許可，應以書面敘明理由，通知申請人，並附記不服之救濟程序。</w:t>
      </w:r>
    </w:p>
    <w:p w:rsidR="003D0515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內政部應聘請包括社會公正人士組成審查委員會，審核第二項第二款未經許可事項。</w:t>
      </w:r>
    </w:p>
    <w:p w:rsidR="003D0515" w:rsidRPr="00C023CF" w:rsidRDefault="00BA1542" w:rsidP="00BA1542">
      <w:pPr>
        <w:pStyle w:val="2"/>
      </w:pPr>
      <w:bookmarkStart w:id="3" w:name="z4"/>
      <w:bookmarkEnd w:id="3"/>
      <w:r>
        <w:t>第</w:t>
      </w:r>
      <w:r>
        <w:t>4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警察機關於必要時對左列人員、物品及運輸工具得實施檢查：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一、入出境之旅客及其所攜帶之物件。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二、入出境之船舶、航空器或其他運輸工具。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三、航行境內之船筏、航空器及其客貨。</w:t>
      </w:r>
    </w:p>
    <w:p w:rsidR="003D0515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四、前二款運輸工具之船員、機員、漁民或其他從業人員及其所攜帶之物件。</w:t>
      </w:r>
    </w:p>
    <w:p w:rsidR="003D0515" w:rsidRPr="00C023CF" w:rsidRDefault="00BA1542" w:rsidP="00BA1542">
      <w:pPr>
        <w:pStyle w:val="2"/>
      </w:pPr>
      <w:bookmarkStart w:id="4" w:name="z5"/>
      <w:bookmarkEnd w:id="4"/>
      <w:r>
        <w:t>第</w:t>
      </w:r>
      <w:r>
        <w:t>5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C023CF">
        <w:rPr>
          <w:rFonts w:ascii="Arial Unicode MS" w:hAnsi="Arial Unicode MS"/>
          <w:color w:val="7F7F7F"/>
        </w:rPr>
        <w:t xml:space="preserve">　</w:t>
      </w:r>
      <w:r w:rsidRPr="005D6CA5">
        <w:rPr>
          <w:rFonts w:ascii="Arial Unicode MS" w:hAnsi="Arial Unicode MS"/>
          <w:color w:val="626262"/>
        </w:rPr>
        <w:t xml:space="preserve">　為確保海防及軍事設施安全，並維護山地治安，得由國防部會同內政部指定海岸、山地或重要軍事設施地區，劃為管制區，並公告之。</w:t>
      </w:r>
    </w:p>
    <w:p w:rsidR="0069385D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lastRenderedPageBreak/>
        <w:t xml:space="preserve">　　人民入出前項管制區，應向該管機關申請許可。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第一項之管制區，為軍事所必需者，得實施限建、禁建；其範圍由國防部會同內政部及有關機關定之。</w:t>
      </w:r>
    </w:p>
    <w:p w:rsidR="003D0515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前項限建或禁建土地之稅捐，應予減免。</w:t>
      </w:r>
    </w:p>
    <w:p w:rsidR="003D0515" w:rsidRPr="00C023CF" w:rsidRDefault="00BA1542" w:rsidP="00BA1542">
      <w:pPr>
        <w:pStyle w:val="2"/>
      </w:pPr>
      <w:r>
        <w:t>第</w:t>
      </w:r>
      <w:r>
        <w:t>6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違反</w:t>
      </w:r>
      <w:hyperlink w:anchor="z3" w:history="1">
        <w:r w:rsidRPr="005D6CA5">
          <w:rPr>
            <w:rStyle w:val="a3"/>
            <w:rFonts w:ascii="Arial Unicode MS" w:hAnsi="Arial Unicode MS"/>
            <w:color w:val="626262"/>
          </w:rPr>
          <w:t>第三條</w:t>
        </w:r>
      </w:hyperlink>
      <w:r w:rsidRPr="005D6CA5">
        <w:rPr>
          <w:rFonts w:ascii="Arial Unicode MS" w:hAnsi="Arial Unicode MS"/>
          <w:color w:val="626262"/>
        </w:rPr>
        <w:t>第一項規定，未經許可入出境者，處三年以下有期徒刑、拘役或科或併科三萬元以下罰金。</w:t>
      </w:r>
    </w:p>
    <w:p w:rsidR="003D0515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無正當理由，拒絕或逃避依</w:t>
      </w:r>
      <w:hyperlink w:anchor="z4" w:history="1">
        <w:r w:rsidRPr="004F6E7B">
          <w:rPr>
            <w:rStyle w:val="a3"/>
            <w:rFonts w:ascii="Arial Unicode MS" w:hAnsi="Arial Unicode MS"/>
            <w:color w:val="666699"/>
          </w:rPr>
          <w:t>第四條</w:t>
        </w:r>
      </w:hyperlink>
      <w:r w:rsidRPr="004F6E7B">
        <w:rPr>
          <w:rFonts w:ascii="Arial Unicode MS" w:hAnsi="Arial Unicode MS"/>
          <w:color w:val="666699"/>
        </w:rPr>
        <w:t>規定所實施之檢查者，處六月以下有期徒刑、拘役或科或併科五千元以下罰金。</w:t>
      </w:r>
    </w:p>
    <w:p w:rsidR="003D0515" w:rsidRPr="00C023CF" w:rsidRDefault="00BA1542" w:rsidP="00BA1542">
      <w:pPr>
        <w:pStyle w:val="2"/>
      </w:pPr>
      <w:r>
        <w:t>第</w:t>
      </w:r>
      <w:r>
        <w:t>7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違反</w:t>
      </w:r>
      <w:hyperlink w:anchor="z5" w:history="1">
        <w:r w:rsidRPr="005D6CA5">
          <w:rPr>
            <w:rStyle w:val="a3"/>
            <w:rFonts w:ascii="Arial Unicode MS" w:hAnsi="Arial Unicode MS"/>
            <w:color w:val="626262"/>
          </w:rPr>
          <w:t>第五條</w:t>
        </w:r>
      </w:hyperlink>
      <w:r w:rsidRPr="005D6CA5">
        <w:rPr>
          <w:rFonts w:ascii="Arial Unicode MS" w:hAnsi="Arial Unicode MS"/>
          <w:color w:val="626262"/>
        </w:rPr>
        <w:t>第二項未經申請許可，無故入出管制區，經通知離去而不從者，處六月以下有期徒刑、拘役或科或併科五千元以下罰金。</w:t>
      </w:r>
    </w:p>
    <w:p w:rsidR="003D0515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違</w:t>
      </w:r>
      <w:r w:rsidR="00C023CF" w:rsidRPr="004F6E7B">
        <w:rPr>
          <w:rFonts w:ascii="Arial Unicode MS" w:hAnsi="Arial Unicode MS"/>
          <w:color w:val="666699"/>
        </w:rPr>
        <w:t>反</w:t>
      </w:r>
      <w:hyperlink w:anchor="z5" w:history="1">
        <w:r w:rsidR="00C023CF" w:rsidRPr="004F6E7B">
          <w:rPr>
            <w:rStyle w:val="a3"/>
            <w:rFonts w:ascii="Arial Unicode MS" w:hAnsi="Arial Unicode MS"/>
            <w:color w:val="666699"/>
          </w:rPr>
          <w:t>第五條</w:t>
        </w:r>
      </w:hyperlink>
      <w:r w:rsidRPr="004F6E7B">
        <w:rPr>
          <w:rFonts w:ascii="Arial Unicode MS" w:hAnsi="Arial Unicode MS"/>
          <w:color w:val="666699"/>
        </w:rPr>
        <w:t>第三項禁建、限建之規定，經制止而不從者，處六月以下有期徒刑、拘役或科或併科五千元以下罰金。</w:t>
      </w:r>
    </w:p>
    <w:p w:rsidR="003D0515" w:rsidRPr="00C023CF" w:rsidRDefault="00BA1542" w:rsidP="00BA1542">
      <w:pPr>
        <w:pStyle w:val="2"/>
      </w:pPr>
      <w:r>
        <w:t>第</w:t>
      </w:r>
      <w:r>
        <w:t>8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非現役軍人，不受軍事審判。</w:t>
      </w:r>
    </w:p>
    <w:p w:rsidR="003D0515" w:rsidRPr="004F6E7B" w:rsidRDefault="003D0515" w:rsidP="003D0515">
      <w:pPr>
        <w:ind w:left="119"/>
        <w:jc w:val="both"/>
        <w:rPr>
          <w:rFonts w:ascii="Arial Unicode MS" w:hAnsi="Arial Unicode MS"/>
          <w:color w:val="666699"/>
        </w:rPr>
      </w:pPr>
      <w:r w:rsidRPr="004F6E7B">
        <w:rPr>
          <w:rFonts w:ascii="Arial Unicode MS" w:hAnsi="Arial Unicode MS"/>
          <w:color w:val="666699"/>
        </w:rPr>
        <w:t xml:space="preserve">　　現役軍人犯罪，由軍法機關追訴審判。但所犯</w:t>
      </w:r>
      <w:r w:rsidR="00865302" w:rsidRPr="00C023CF">
        <w:rPr>
          <w:rFonts w:ascii="Arial Unicode MS" w:hAnsi="Arial Unicode MS"/>
          <w:color w:val="666699"/>
        </w:rPr>
        <w:t>為</w:t>
      </w:r>
      <w:hyperlink r:id="rId15" w:history="1">
        <w:r w:rsidR="00865302" w:rsidRPr="00C023CF">
          <w:rPr>
            <w:rStyle w:val="a3"/>
            <w:rFonts w:ascii="Arial Unicode MS" w:hAnsi="Arial Unicode MS"/>
          </w:rPr>
          <w:t>陸海空軍刑法</w:t>
        </w:r>
      </w:hyperlink>
      <w:r w:rsidRPr="004F6E7B">
        <w:rPr>
          <w:rFonts w:ascii="Arial Unicode MS" w:hAnsi="Arial Unicode MS"/>
          <w:color w:val="666699"/>
        </w:rPr>
        <w:t>及其特別法以外之罪，而屬刑</w:t>
      </w:r>
      <w:r w:rsidR="00C023CF" w:rsidRPr="004F6E7B">
        <w:rPr>
          <w:rFonts w:ascii="Arial Unicode MS" w:hAnsi="Arial Unicode MS"/>
          <w:color w:val="666699"/>
        </w:rPr>
        <w:t>法第</w:t>
      </w:r>
      <w:hyperlink r:id="rId16" w:anchor="a61" w:history="1">
        <w:r w:rsidR="00C023CF" w:rsidRPr="004F6E7B">
          <w:rPr>
            <w:rStyle w:val="a3"/>
            <w:rFonts w:ascii="Arial Unicode MS" w:hAnsi="Arial Unicode MS"/>
            <w:color w:val="666699"/>
          </w:rPr>
          <w:t>六十一</w:t>
        </w:r>
      </w:hyperlink>
      <w:r w:rsidR="00C023CF" w:rsidRPr="004F6E7B">
        <w:rPr>
          <w:rFonts w:ascii="Arial Unicode MS" w:hAnsi="Arial Unicode MS"/>
          <w:color w:val="666699"/>
        </w:rPr>
        <w:t>條</w:t>
      </w:r>
      <w:r w:rsidRPr="004F6E7B">
        <w:rPr>
          <w:rFonts w:ascii="Arial Unicode MS" w:hAnsi="Arial Unicode MS"/>
          <w:color w:val="666699"/>
        </w:rPr>
        <w:t>所列各罪者，不在此限。</w:t>
      </w:r>
    </w:p>
    <w:p w:rsidR="003D0515" w:rsidRPr="00C023CF" w:rsidRDefault="00BA1542" w:rsidP="00BA1542">
      <w:pPr>
        <w:pStyle w:val="2"/>
      </w:pPr>
      <w:bookmarkStart w:id="5" w:name="z9"/>
      <w:bookmarkEnd w:id="5"/>
      <w:r>
        <w:t>第</w:t>
      </w:r>
      <w:r>
        <w:t>9</w:t>
      </w:r>
      <w:r>
        <w:t>條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戒嚴時期戒嚴地域內，經軍事審判機關審判之非現役軍人刑事案件，於解嚴後依左列規定處理：</w:t>
      </w:r>
    </w:p>
    <w:p w:rsidR="0069385D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一、軍事審判程序尚未終結者，偵查中案件移送該管檢察官偵查，審判中案件移送該管法院審判。</w:t>
      </w:r>
    </w:p>
    <w:p w:rsidR="00AE1BC4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二、刑事裁判已確定者，不得向該管法院上訴或抗告。但有再審或非常上訴之原因者，得依法聲請再審或非常上訴。</w:t>
      </w:r>
    </w:p>
    <w:p w:rsidR="003D0515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5D6CA5">
        <w:rPr>
          <w:rFonts w:ascii="Arial Unicode MS" w:hAnsi="Arial Unicode MS"/>
          <w:color w:val="626262"/>
        </w:rPr>
        <w:t xml:space="preserve">　　三、刑事裁判尚未執行或在執行中者，移送該管檢察官指揮執行。</w:t>
      </w:r>
    </w:p>
    <w:p w:rsidR="003D0515" w:rsidRPr="00C023CF" w:rsidRDefault="00BA1542" w:rsidP="00BA1542">
      <w:pPr>
        <w:pStyle w:val="2"/>
      </w:pPr>
      <w:r>
        <w:t>第</w:t>
      </w:r>
      <w:r>
        <w:t>10</w:t>
      </w:r>
      <w:r>
        <w:t>條</w:t>
      </w:r>
    </w:p>
    <w:p w:rsidR="003D0515" w:rsidRPr="005D6CA5" w:rsidRDefault="003D0515" w:rsidP="003D0515">
      <w:pPr>
        <w:ind w:left="119"/>
        <w:jc w:val="both"/>
        <w:rPr>
          <w:rFonts w:ascii="Arial Unicode MS" w:hAnsi="Arial Unicode MS"/>
          <w:color w:val="626262"/>
        </w:rPr>
      </w:pPr>
      <w:r w:rsidRPr="00C023CF">
        <w:rPr>
          <w:rFonts w:ascii="Arial Unicode MS" w:hAnsi="Arial Unicode MS"/>
          <w:color w:val="7F7F7F"/>
        </w:rPr>
        <w:t xml:space="preserve">　</w:t>
      </w:r>
      <w:r w:rsidRPr="005D6CA5">
        <w:rPr>
          <w:rFonts w:ascii="Arial Unicode MS" w:hAnsi="Arial Unicode MS"/>
          <w:color w:val="626262"/>
        </w:rPr>
        <w:t xml:space="preserve">　本</w:t>
      </w:r>
      <w:r w:rsidR="00C023CF" w:rsidRPr="005D6CA5">
        <w:rPr>
          <w:rFonts w:ascii="Arial Unicode MS" w:hAnsi="Arial Unicode MS"/>
          <w:color w:val="626262"/>
        </w:rPr>
        <w:t>法</w:t>
      </w:r>
      <w:r w:rsidR="00C023CF" w:rsidRPr="0001590E">
        <w:rPr>
          <w:rFonts w:ascii="Arial Unicode MS" w:hAnsi="Arial Unicode MS"/>
          <w:color w:val="626262"/>
        </w:rPr>
        <w:t>施行細則</w:t>
      </w:r>
      <w:r w:rsidRPr="005D6CA5">
        <w:rPr>
          <w:rFonts w:ascii="Arial Unicode MS" w:hAnsi="Arial Unicode MS"/>
          <w:color w:val="626262"/>
        </w:rPr>
        <w:t>及施行日期，由行政院定之。</w:t>
      </w:r>
    </w:p>
    <w:p w:rsidR="003D0515" w:rsidRPr="00C023CF" w:rsidRDefault="003D0515" w:rsidP="00C023CF">
      <w:pPr>
        <w:ind w:left="142"/>
        <w:jc w:val="both"/>
        <w:rPr>
          <w:rFonts w:ascii="新細明體" w:hAnsi="新細明體"/>
        </w:rPr>
      </w:pPr>
    </w:p>
    <w:p w:rsidR="003D0515" w:rsidRPr="00C023CF" w:rsidRDefault="003D0515" w:rsidP="00C023CF">
      <w:pPr>
        <w:ind w:left="142"/>
        <w:jc w:val="both"/>
        <w:rPr>
          <w:rFonts w:ascii="新細明體" w:hAnsi="新細明體"/>
        </w:rPr>
      </w:pPr>
    </w:p>
    <w:p w:rsidR="00B45C1D" w:rsidRPr="00E5474F" w:rsidRDefault="00B45C1D" w:rsidP="00B45C1D">
      <w:pPr>
        <w:jc w:val="both"/>
        <w:rPr>
          <w:rStyle w:val="a3"/>
          <w:rFonts w:ascii="Arial Unicode MS" w:hAnsi="Arial Unicode MS"/>
          <w:sz w:val="18"/>
          <w:u w:val="none"/>
        </w:rPr>
      </w:pPr>
      <w:r w:rsidRPr="00E5474F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E5474F">
          <w:rPr>
            <w:rStyle w:val="a3"/>
            <w:sz w:val="18"/>
          </w:rPr>
          <w:t>回首</w:t>
        </w:r>
        <w:r w:rsidRPr="00E5474F">
          <w:rPr>
            <w:rStyle w:val="a3"/>
            <w:sz w:val="18"/>
          </w:rPr>
          <w:t>頁</w:t>
        </w:r>
      </w:hyperlink>
      <w:r w:rsidRPr="00E5474F">
        <w:rPr>
          <w:rFonts w:ascii="新細明體" w:hAnsi="新細明體"/>
          <w:color w:val="808000"/>
          <w:sz w:val="18"/>
        </w:rPr>
        <w:t>&gt;&gt;</w:t>
      </w:r>
    </w:p>
    <w:p w:rsidR="00216845" w:rsidRPr="00B45C1D" w:rsidRDefault="00B45C1D" w:rsidP="00B45C1D">
      <w:pPr>
        <w:ind w:left="119"/>
        <w:jc w:val="both"/>
        <w:outlineLvl w:val="0"/>
        <w:rPr>
          <w:rFonts w:ascii="Arial Unicode MS" w:hAnsi="Arial Unicode MS" w:cs="新細明體"/>
          <w:color w:val="808080"/>
          <w:sz w:val="18"/>
          <w:szCs w:val="18"/>
        </w:rPr>
      </w:pPr>
      <w:r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7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總統府公報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8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立法院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9" w:history="1">
        <w:r>
          <w:rPr>
            <w:rStyle w:val="a3"/>
            <w:rFonts w:ascii="Arial Unicode MS" w:hAnsi="Arial Unicode MS"/>
            <w:color w:val="808080"/>
            <w:sz w:val="18"/>
            <w:szCs w:val="18"/>
          </w:rPr>
          <w:t>法務部資訊網</w:t>
        </w:r>
      </w:hyperlink>
      <w:r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>
        <w:rPr>
          <w:rFonts w:ascii="Arial Unicode MS" w:hAnsi="Arial Unicode MS" w:hint="eastAsia"/>
          <w:color w:val="808080"/>
          <w:sz w:val="18"/>
          <w:szCs w:val="20"/>
        </w:rPr>
        <w:t>，</w:t>
      </w:r>
      <w:r>
        <w:rPr>
          <w:rFonts w:ascii="Arial Unicode MS" w:hAnsi="Arial Unicode MS" w:hint="eastAsia"/>
          <w:color w:val="7F7F7F"/>
          <w:sz w:val="18"/>
          <w:szCs w:val="20"/>
        </w:rPr>
        <w:t>敬請</w:t>
      </w:r>
      <w:hyperlink r:id="rId20" w:history="1">
        <w:r>
          <w:rPr>
            <w:rStyle w:val="a3"/>
            <w:rFonts w:ascii="Arial Unicode MS" w:hAnsi="Arial Unicode MS"/>
            <w:color w:val="5F5F5F"/>
            <w:sz w:val="18"/>
            <w:szCs w:val="20"/>
          </w:rPr>
          <w:t>告知</w:t>
        </w:r>
      </w:hyperlink>
      <w:r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D35D9E" w:rsidRPr="00C023CF" w:rsidRDefault="00D35D9E" w:rsidP="00216845">
      <w:pPr>
        <w:ind w:left="119"/>
        <w:jc w:val="right"/>
        <w:rPr>
          <w:rFonts w:ascii="Arial Unicode MS" w:hAnsi="Arial Unicode MS"/>
        </w:rPr>
      </w:pPr>
    </w:p>
    <w:sectPr w:rsidR="00D35D9E" w:rsidRPr="00C023CF">
      <w:footerReference w:type="even" r:id="rId21"/>
      <w:footerReference w:type="default" r:id="rId22"/>
      <w:pgSz w:w="11906" w:h="16838" w:code="9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CC" w:rsidRDefault="003C2FCC">
      <w:r>
        <w:separator/>
      </w:r>
    </w:p>
  </w:endnote>
  <w:endnote w:type="continuationSeparator" w:id="0">
    <w:p w:rsidR="003C2FCC" w:rsidRDefault="003C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9F" w:rsidRDefault="0076479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79F" w:rsidRDefault="0076479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9F" w:rsidRDefault="0076479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57488">
      <w:rPr>
        <w:rStyle w:val="a7"/>
        <w:noProof/>
      </w:rPr>
      <w:t>1</w:t>
    </w:r>
    <w:r>
      <w:rPr>
        <w:rStyle w:val="a7"/>
      </w:rPr>
      <w:fldChar w:fldCharType="end"/>
    </w:r>
  </w:p>
  <w:p w:rsidR="0076479F" w:rsidRPr="007D7ED5" w:rsidRDefault="0076479F">
    <w:pPr>
      <w:pStyle w:val="a6"/>
      <w:ind w:right="360"/>
      <w:jc w:val="right"/>
      <w:rPr>
        <w:rFonts w:ascii="Arial Unicode MS" w:hAnsi="Arial Unicode MS"/>
        <w:sz w:val="18"/>
      </w:rPr>
    </w:pPr>
    <w:r w:rsidRPr="007D7ED5">
      <w:rPr>
        <w:rFonts w:ascii="Arial Unicode MS" w:hAnsi="Arial Unicode MS" w:hint="eastAsia"/>
        <w:sz w:val="18"/>
      </w:rPr>
      <w:t>&lt;&lt;</w:t>
    </w:r>
    <w:r w:rsidR="00B71C59" w:rsidRPr="00B71C59">
      <w:rPr>
        <w:rFonts w:ascii="Arial Unicode MS" w:hAnsi="Arial Unicode MS" w:hint="eastAsia"/>
        <w:sz w:val="18"/>
      </w:rPr>
      <w:t>動員戡亂時期國家安全法</w:t>
    </w:r>
    <w:r w:rsidR="00B71C59">
      <w:rPr>
        <w:rFonts w:ascii="Arial Unicode MS" w:hAnsi="Arial Unicode MS" w:hint="eastAsia"/>
        <w:sz w:val="18"/>
      </w:rPr>
      <w:t>(</w:t>
    </w:r>
    <w:r w:rsidR="00B71C59">
      <w:rPr>
        <w:rFonts w:ascii="Arial Unicode MS" w:hAnsi="Arial Unicode MS" w:hint="eastAsia"/>
        <w:sz w:val="18"/>
      </w:rPr>
      <w:t>廢</w:t>
    </w:r>
    <w:r w:rsidR="00B71C59">
      <w:rPr>
        <w:rFonts w:ascii="Arial Unicode MS" w:hAnsi="Arial Unicode MS" w:hint="eastAsia"/>
        <w:sz w:val="18"/>
      </w:rPr>
      <w:t>)</w:t>
    </w:r>
    <w:r w:rsidRPr="007D7ED5">
      <w:rPr>
        <w:rFonts w:ascii="Arial Unicode MS" w:hAnsi="Arial Unicode MS" w:hint="eastAsia"/>
        <w:sz w:val="18"/>
      </w:rPr>
      <w:t>&gt;&gt;S-link</w:t>
    </w:r>
    <w:r w:rsidRPr="007D7ED5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CC" w:rsidRDefault="003C2FCC">
      <w:r>
        <w:separator/>
      </w:r>
    </w:p>
  </w:footnote>
  <w:footnote w:type="continuationSeparator" w:id="0">
    <w:p w:rsidR="003C2FCC" w:rsidRDefault="003C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5E0"/>
    <w:rsid w:val="0001590E"/>
    <w:rsid w:val="00021F5B"/>
    <w:rsid w:val="000A3E3B"/>
    <w:rsid w:val="000B13C8"/>
    <w:rsid w:val="001309D6"/>
    <w:rsid w:val="0017179D"/>
    <w:rsid w:val="00172539"/>
    <w:rsid w:val="001B6255"/>
    <w:rsid w:val="001C7C25"/>
    <w:rsid w:val="001F015E"/>
    <w:rsid w:val="00204D4D"/>
    <w:rsid w:val="00216845"/>
    <w:rsid w:val="0026390E"/>
    <w:rsid w:val="002C0B0B"/>
    <w:rsid w:val="002E370D"/>
    <w:rsid w:val="0032262D"/>
    <w:rsid w:val="003C2FCC"/>
    <w:rsid w:val="003C61BC"/>
    <w:rsid w:val="003D0515"/>
    <w:rsid w:val="003F106D"/>
    <w:rsid w:val="004B1B6A"/>
    <w:rsid w:val="004D06E2"/>
    <w:rsid w:val="004D7816"/>
    <w:rsid w:val="004F37E6"/>
    <w:rsid w:val="004F6E7B"/>
    <w:rsid w:val="00561575"/>
    <w:rsid w:val="005D6CA5"/>
    <w:rsid w:val="00621182"/>
    <w:rsid w:val="0069385D"/>
    <w:rsid w:val="006C3627"/>
    <w:rsid w:val="006D751B"/>
    <w:rsid w:val="006F71B2"/>
    <w:rsid w:val="007030BB"/>
    <w:rsid w:val="00717B28"/>
    <w:rsid w:val="0076479F"/>
    <w:rsid w:val="00776EB6"/>
    <w:rsid w:val="0078269C"/>
    <w:rsid w:val="00783DD0"/>
    <w:rsid w:val="00790BAE"/>
    <w:rsid w:val="007A5D29"/>
    <w:rsid w:val="007B4BB9"/>
    <w:rsid w:val="007D7ED5"/>
    <w:rsid w:val="00806134"/>
    <w:rsid w:val="008546CE"/>
    <w:rsid w:val="00865302"/>
    <w:rsid w:val="008656FC"/>
    <w:rsid w:val="00881C57"/>
    <w:rsid w:val="00940FEB"/>
    <w:rsid w:val="0094218C"/>
    <w:rsid w:val="00950A1D"/>
    <w:rsid w:val="00980E90"/>
    <w:rsid w:val="009B1859"/>
    <w:rsid w:val="009C1791"/>
    <w:rsid w:val="00A126E9"/>
    <w:rsid w:val="00A87F96"/>
    <w:rsid w:val="00AA76A5"/>
    <w:rsid w:val="00AE1BC4"/>
    <w:rsid w:val="00B371D2"/>
    <w:rsid w:val="00B45C1D"/>
    <w:rsid w:val="00B71C59"/>
    <w:rsid w:val="00B74B5F"/>
    <w:rsid w:val="00BA1542"/>
    <w:rsid w:val="00BC409E"/>
    <w:rsid w:val="00C023CF"/>
    <w:rsid w:val="00C27DA6"/>
    <w:rsid w:val="00C44499"/>
    <w:rsid w:val="00C6211B"/>
    <w:rsid w:val="00C735E0"/>
    <w:rsid w:val="00CD1398"/>
    <w:rsid w:val="00CE2330"/>
    <w:rsid w:val="00D06FF5"/>
    <w:rsid w:val="00D35D9E"/>
    <w:rsid w:val="00D44A8F"/>
    <w:rsid w:val="00D51DC1"/>
    <w:rsid w:val="00D73539"/>
    <w:rsid w:val="00D923D9"/>
    <w:rsid w:val="00DD06F5"/>
    <w:rsid w:val="00E57488"/>
    <w:rsid w:val="00E97C1B"/>
    <w:rsid w:val="00EF2FC7"/>
    <w:rsid w:val="00F10030"/>
    <w:rsid w:val="00F42DDD"/>
    <w:rsid w:val="00F444C8"/>
    <w:rsid w:val="00F44969"/>
    <w:rsid w:val="00F80788"/>
    <w:rsid w:val="00FC09BB"/>
    <w:rsid w:val="00FC5750"/>
    <w:rsid w:val="00FC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3D0515"/>
    <w:pPr>
      <w:keepNext/>
      <w:spacing w:beforeLines="50" w:before="180" w:line="360" w:lineRule="auto"/>
      <w:jc w:val="both"/>
      <w:outlineLvl w:val="0"/>
    </w:pPr>
    <w:rPr>
      <w:rFonts w:ascii="新細明體" w:hAnsi="新細明體"/>
      <w:b/>
      <w:bCs/>
      <w:color w:val="000080"/>
      <w:szCs w:val="52"/>
    </w:rPr>
  </w:style>
  <w:style w:type="paragraph" w:styleId="2">
    <w:name w:val="heading 2"/>
    <w:basedOn w:val="a"/>
    <w:next w:val="a"/>
    <w:link w:val="20"/>
    <w:unhideWhenUsed/>
    <w:qFormat/>
    <w:rsid w:val="00BA1542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/>
      <w:bCs/>
      <w:color w:val="993366"/>
      <w:szCs w:val="48"/>
    </w:rPr>
  </w:style>
  <w:style w:type="paragraph" w:styleId="3">
    <w:name w:val="heading 3"/>
    <w:basedOn w:val="a"/>
    <w:next w:val="a"/>
    <w:link w:val="30"/>
    <w:unhideWhenUsed/>
    <w:qFormat/>
    <w:rsid w:val="009C1791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6D751B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6D751B"/>
    <w:rPr>
      <w:rFonts w:ascii="新細明體" w:hAnsi="新細明體"/>
      <w:kern w:val="2"/>
      <w:szCs w:val="18"/>
    </w:rPr>
  </w:style>
  <w:style w:type="character" w:customStyle="1" w:styleId="20">
    <w:name w:val="標題 2 字元"/>
    <w:link w:val="2"/>
    <w:rsid w:val="00BA1542"/>
    <w:rPr>
      <w:rFonts w:ascii="Arial Unicode MS" w:hAnsi="Arial Unicode MS" w:cs="Arial Unicode MS"/>
      <w:b/>
      <w:bCs/>
      <w:color w:val="993366"/>
      <w:kern w:val="2"/>
      <w:szCs w:val="48"/>
    </w:rPr>
  </w:style>
  <w:style w:type="character" w:customStyle="1" w:styleId="30">
    <w:name w:val="標題 3 字元"/>
    <w:link w:val="3"/>
    <w:rsid w:val="009C1791"/>
    <w:rPr>
      <w:rFonts w:ascii="Arial Unicode MS" w:hAnsi="Arial Unicode MS" w:cs="Arial Unicode MS"/>
      <w:bCs/>
      <w:color w:val="808000"/>
      <w:kern w:val="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http://www.6law.idv.tw/6law/law/&#21205;&#21729;&#25121;&#20098;&#26178;&#26399;&#22283;&#23478;&#23433;&#20840;&#27861;.htm" TargetMode="External"/><Relationship Id="rId18" Type="http://schemas.openxmlformats.org/officeDocument/2006/relationships/hyperlink" Target="http://www.ly.gov.tw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http://www.president.gov.tw" TargetMode="External"/><Relationship Id="rId2" Type="http://schemas.microsoft.com/office/2007/relationships/stylesWithEffects" Target="stylesWithEffects.xml"/><Relationship Id="rId16" Type="http://schemas.openxmlformats.org/officeDocument/2006/relationships/hyperlink" Target="../law/&#21009;&#27861;.docx" TargetMode="External"/><Relationship Id="rId20" Type="http://schemas.openxmlformats.org/officeDocument/2006/relationships/hyperlink" Target="mailto:anita399646@hot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6law.idv.tw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../law/&#38520;&#28023;&#31354;&#36557;&#21009;&#27861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6law.idv.tw/" TargetMode="External"/><Relationship Id="rId19" Type="http://schemas.openxmlformats.org/officeDocument/2006/relationships/hyperlink" Target="http://law.moj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/&#22283;&#23478;&#23433;&#20840;&#27861;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1826902577</vt:i4>
      </vt:variant>
      <vt:variant>
        <vt:i4>36</vt:i4>
      </vt:variant>
      <vt:variant>
        <vt:i4>0</vt:i4>
      </vt:variant>
      <vt:variant>
        <vt:i4>5</vt:i4>
      </vt:variant>
      <vt:variant>
        <vt:lpwstr>刑法.doc</vt:lpwstr>
      </vt:variant>
      <vt:variant>
        <vt:lpwstr>a61</vt:lpwstr>
      </vt:variant>
      <vt:variant>
        <vt:i4>-1888960942</vt:i4>
      </vt:variant>
      <vt:variant>
        <vt:i4>33</vt:i4>
      </vt:variant>
      <vt:variant>
        <vt:i4>0</vt:i4>
      </vt:variant>
      <vt:variant>
        <vt:i4>5</vt:i4>
      </vt:variant>
      <vt:variant>
        <vt:lpwstr>陸海空軍刑法.doc</vt:lpwstr>
      </vt:variant>
      <vt:variant>
        <vt:lpwstr/>
      </vt:variant>
      <vt:variant>
        <vt:i4>3473530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z5</vt:lpwstr>
      </vt:variant>
      <vt:variant>
        <vt:i4>3473530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z5</vt:lpwstr>
      </vt:variant>
      <vt:variant>
        <vt:i4>3407994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z4</vt:lpwstr>
      </vt:variant>
      <vt:variant>
        <vt:i4>3342458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z3</vt:lpwstr>
      </vt:variant>
      <vt:variant>
        <vt:i4>178217011</vt:i4>
      </vt:variant>
      <vt:variant>
        <vt:i4>18</vt:i4>
      </vt:variant>
      <vt:variant>
        <vt:i4>0</vt:i4>
      </vt:variant>
      <vt:variant>
        <vt:i4>5</vt:i4>
      </vt:variant>
      <vt:variant>
        <vt:lpwstr>國家安全法.doc</vt:lpwstr>
      </vt:variant>
      <vt:variant>
        <vt:lpwstr/>
      </vt:variant>
      <vt:variant>
        <vt:i4>2007053958</vt:i4>
      </vt:variant>
      <vt:variant>
        <vt:i4>15</vt:i4>
      </vt:variant>
      <vt:variant>
        <vt:i4>0</vt:i4>
      </vt:variant>
      <vt:variant>
        <vt:i4>5</vt:i4>
      </vt:variant>
      <vt:variant>
        <vt:lpwstr>http://www.6law.idv.tw/6law/law/動員戡亂時期國家安全法.htm</vt:lpwstr>
      </vt:variant>
      <vt:variant>
        <vt:lpwstr/>
      </vt:variant>
      <vt:variant>
        <vt:i4>-421115192</vt:i4>
      </vt:variant>
      <vt:variant>
        <vt:i4>12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7274528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7274528</vt:i4>
      </vt:variant>
      <vt:variant>
        <vt:i4>6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動員戡亂時期國家安全法(廢)</dc:title>
  <dc:subject/>
  <dc:creator>S-link 電子六法-黃婉玲</dc:creator>
  <cp:keywords/>
  <cp:lastModifiedBy>Anita</cp:lastModifiedBy>
  <cp:revision>4</cp:revision>
  <dcterms:created xsi:type="dcterms:W3CDTF">2014-11-27T09:10:00Z</dcterms:created>
  <dcterms:modified xsi:type="dcterms:W3CDTF">2016-03-19T04:04:00Z</dcterms:modified>
</cp:coreProperties>
</file>