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3B6C8" w14:textId="2B5215AC" w:rsidR="0076097D" w:rsidRDefault="0076097D" w:rsidP="0076097D">
      <w:pPr>
        <w:adjustRightInd w:val="0"/>
        <w:snapToGrid w:val="0"/>
        <w:ind w:rightChars="8" w:right="19"/>
        <w:jc w:val="right"/>
        <w:rPr>
          <w:rFonts w:ascii="Arial Unicode MS" w:hAnsi="Arial Unicode MS"/>
        </w:rPr>
      </w:pPr>
      <w:hyperlink r:id="rId7" w:history="1">
        <w:r>
          <w:rPr>
            <w:rFonts w:ascii="Calibri" w:hAnsi="Calibri"/>
            <w:noProof/>
            <w:color w:val="5F5F5F"/>
            <w:sz w:val="18"/>
            <w:lang w:val="zh-TW"/>
          </w:rPr>
          <w:pict w14:anchorId="1585065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href="https://www.6laws.net/" style="width:32.95pt;height:32.95pt;visibility:visible;mso-wrap-style:square" o:button="t">
              <v:fill o:detectmouseclick="t"/>
              <v:imagedata r:id="rId8" o:title=""/>
            </v:shape>
          </w:pict>
        </w:r>
      </w:hyperlink>
    </w:p>
    <w:p w14:paraId="7BF7D119" w14:textId="631F5818" w:rsidR="0076097D" w:rsidRDefault="0076097D" w:rsidP="0076097D">
      <w:pPr>
        <w:adjustRightInd w:val="0"/>
        <w:snapToGrid w:val="0"/>
        <w:ind w:rightChars="8" w:right="19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E3741B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286098" w:rsidRPr="00286098">
        <w:rPr>
          <w:sz w:val="18"/>
        </w:rPr>
        <w:t>2024/10/31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904F67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6D1D9FFE" w14:textId="2745228E" w:rsidR="000C3A05" w:rsidRPr="004A7702" w:rsidRDefault="0076097D" w:rsidP="0076097D">
      <w:pPr>
        <w:adjustRightInd w:val="0"/>
        <w:snapToGrid w:val="0"/>
        <w:ind w:left="960" w:rightChars="-66" w:right="-158" w:firstLineChars="2346" w:firstLine="4223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 w:rsidR="00431CED">
        <w:rPr>
          <w:color w:val="808000"/>
          <w:sz w:val="18"/>
          <w:szCs w:val="20"/>
        </w:rPr>
        <w:t>--</w:t>
      </w:r>
      <w:r w:rsidR="00431CED">
        <w:rPr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 w:rsidR="00431CED">
        <w:rPr>
          <w:color w:val="808000"/>
          <w:sz w:val="18"/>
          <w:szCs w:val="20"/>
        </w:rPr>
        <w:t>--</w:t>
      </w:r>
      <w:r w:rsidR="00431CED">
        <w:rPr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tbl>
      <w:tblPr>
        <w:tblW w:w="4999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4668"/>
        <w:gridCol w:w="3634"/>
      </w:tblGrid>
      <w:tr w:rsidR="000C3A05" w:rsidRPr="00425DB5" w14:paraId="77625B80" w14:textId="77777777">
        <w:trPr>
          <w:cantSplit/>
          <w:trHeight w:val="750"/>
          <w:tblCellSpacing w:w="0" w:type="dxa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248FD37A" w14:textId="41825FA2" w:rsidR="000C3A05" w:rsidRPr="00425DB5" w:rsidRDefault="00431CED">
            <w:pPr>
              <w:ind w:leftChars="-6" w:left="-14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431CED">
              <w:rPr>
                <w:rFonts w:ascii="新細明體" w:cs="新細明體" w:hint="eastAsia"/>
                <w:b/>
                <w:bCs/>
                <w:color w:val="FFFFFF"/>
                <w:sz w:val="18"/>
                <w:szCs w:val="20"/>
                <w:lang w:val="zh-TW"/>
              </w:rPr>
              <w:t>法規名稱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3CB0C111" w14:textId="77777777" w:rsidR="000C3A05" w:rsidRPr="00425DB5" w:rsidRDefault="000C3A05" w:rsidP="00425DB5">
            <w:pPr>
              <w:jc w:val="center"/>
              <w:rPr>
                <w:rFonts w:eastAsia="標楷體"/>
                <w:shadow/>
                <w:sz w:val="32"/>
              </w:rPr>
            </w:pPr>
            <w:r w:rsidRPr="00425DB5">
              <w:rPr>
                <w:rFonts w:eastAsia="標楷體"/>
                <w:shadow/>
                <w:sz w:val="32"/>
              </w:rPr>
              <w:t>國庫法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63EB8988" w14:textId="77777777" w:rsidR="000C3A05" w:rsidRPr="00425DB5" w:rsidRDefault="000C3A05">
            <w:pPr>
              <w:ind w:leftChars="-6" w:left="-14"/>
              <w:jc w:val="both"/>
              <w:rPr>
                <w:rFonts w:ascii="Arial Unicode MS" w:hAnsi="Arial Unicode MS"/>
                <w:color w:val="800000"/>
                <w:sz w:val="20"/>
              </w:rPr>
            </w:pPr>
            <w:r w:rsidRPr="00425DB5">
              <w:rPr>
                <w:rFonts w:ascii="Arial Unicode MS" w:hAnsi="Arial Unicode MS"/>
                <w:color w:val="800000"/>
                <w:sz w:val="20"/>
              </w:rPr>
              <w:t>【</w:t>
            </w:r>
            <w:r w:rsidRPr="00425DB5">
              <w:rPr>
                <w:rFonts w:ascii="Arial Unicode MS" w:hAnsi="Arial Unicode MS" w:hint="eastAsia"/>
                <w:color w:val="800000"/>
                <w:sz w:val="20"/>
              </w:rPr>
              <w:t>修正</w:t>
            </w:r>
            <w:r w:rsidRPr="00425DB5">
              <w:rPr>
                <w:rFonts w:ascii="Arial Unicode MS" w:hAnsi="Arial Unicode MS"/>
                <w:color w:val="800000"/>
                <w:sz w:val="20"/>
              </w:rPr>
              <w:t>日期】</w:t>
            </w:r>
            <w:r w:rsidRPr="00425DB5">
              <w:rPr>
                <w:rFonts w:ascii="Arial Unicode MS" w:hAnsi="Arial Unicode MS" w:hint="eastAsia"/>
                <w:color w:val="800000"/>
                <w:sz w:val="20"/>
              </w:rPr>
              <w:t>民國</w:t>
            </w:r>
            <w:r w:rsidRPr="00425DB5">
              <w:rPr>
                <w:rFonts w:ascii="Arial Unicode MS" w:hAnsi="Arial Unicode MS" w:hint="eastAsia"/>
                <w:color w:val="800000"/>
                <w:sz w:val="20"/>
              </w:rPr>
              <w:t>91</w:t>
            </w:r>
            <w:r w:rsidRPr="00425DB5">
              <w:rPr>
                <w:rFonts w:ascii="Arial Unicode MS" w:hAnsi="Arial Unicode MS"/>
                <w:color w:val="800000"/>
                <w:sz w:val="20"/>
              </w:rPr>
              <w:t>年</w:t>
            </w:r>
            <w:r w:rsidRPr="00425DB5">
              <w:rPr>
                <w:rFonts w:ascii="Arial Unicode MS" w:hAnsi="Arial Unicode MS" w:hint="eastAsia"/>
                <w:color w:val="800000"/>
                <w:sz w:val="20"/>
              </w:rPr>
              <w:t>4</w:t>
            </w:r>
            <w:r w:rsidRPr="00425DB5">
              <w:rPr>
                <w:rFonts w:ascii="Arial Unicode MS" w:hAnsi="Arial Unicode MS"/>
                <w:color w:val="800000"/>
                <w:sz w:val="20"/>
              </w:rPr>
              <w:t>月</w:t>
            </w:r>
            <w:r w:rsidRPr="00425DB5">
              <w:rPr>
                <w:rFonts w:ascii="Arial Unicode MS" w:hAnsi="Arial Unicode MS" w:hint="eastAsia"/>
                <w:color w:val="800000"/>
                <w:sz w:val="20"/>
              </w:rPr>
              <w:t>25</w:t>
            </w:r>
            <w:r w:rsidRPr="00425DB5">
              <w:rPr>
                <w:rFonts w:ascii="Arial Unicode MS" w:hAnsi="Arial Unicode MS"/>
                <w:color w:val="800000"/>
                <w:sz w:val="20"/>
              </w:rPr>
              <w:t>日</w:t>
            </w:r>
          </w:p>
          <w:p w14:paraId="5E0816DF" w14:textId="77777777" w:rsidR="000C3A05" w:rsidRPr="00425DB5" w:rsidRDefault="000C3A05" w:rsidP="005736B2">
            <w:pPr>
              <w:ind w:leftChars="-6" w:left="-14"/>
              <w:jc w:val="both"/>
              <w:rPr>
                <w:rFonts w:ascii="Arial Unicode MS" w:hAnsi="Arial Unicode MS"/>
                <w:color w:val="800000"/>
                <w:sz w:val="20"/>
              </w:rPr>
            </w:pPr>
            <w:r w:rsidRPr="00425DB5">
              <w:rPr>
                <w:rFonts w:ascii="Arial Unicode MS" w:hAnsi="Arial Unicode MS"/>
                <w:color w:val="800000"/>
                <w:sz w:val="20"/>
              </w:rPr>
              <w:t>【</w:t>
            </w:r>
            <w:r w:rsidRPr="00425DB5">
              <w:rPr>
                <w:rFonts w:ascii="Arial Unicode MS" w:hAnsi="Arial Unicode MS" w:hint="eastAsia"/>
                <w:color w:val="800000"/>
                <w:sz w:val="20"/>
              </w:rPr>
              <w:t>公布日期</w:t>
            </w:r>
            <w:r w:rsidRPr="00425DB5">
              <w:rPr>
                <w:rFonts w:ascii="Arial Unicode MS" w:hAnsi="Arial Unicode MS"/>
                <w:color w:val="800000"/>
                <w:sz w:val="20"/>
              </w:rPr>
              <w:t>】</w:t>
            </w:r>
            <w:r w:rsidRPr="00425DB5">
              <w:rPr>
                <w:rFonts w:ascii="Arial Unicode MS" w:hAnsi="Arial Unicode MS" w:hint="eastAsia"/>
                <w:color w:val="800000"/>
                <w:sz w:val="20"/>
              </w:rPr>
              <w:t>民國</w:t>
            </w:r>
            <w:r w:rsidRPr="00425DB5">
              <w:rPr>
                <w:rFonts w:ascii="Arial Unicode MS" w:hAnsi="Arial Unicode MS" w:hint="eastAsia"/>
                <w:color w:val="800000"/>
                <w:sz w:val="20"/>
              </w:rPr>
              <w:t>91</w:t>
            </w:r>
            <w:r w:rsidRPr="00425DB5">
              <w:rPr>
                <w:rFonts w:ascii="Arial Unicode MS" w:hAnsi="Arial Unicode MS"/>
                <w:color w:val="800000"/>
                <w:sz w:val="20"/>
              </w:rPr>
              <w:t>年</w:t>
            </w:r>
            <w:r w:rsidRPr="00425DB5">
              <w:rPr>
                <w:rFonts w:ascii="Arial Unicode MS" w:hAnsi="Arial Unicode MS" w:hint="eastAsia"/>
                <w:color w:val="800000"/>
                <w:sz w:val="20"/>
              </w:rPr>
              <w:t>5</w:t>
            </w:r>
            <w:r w:rsidRPr="00425DB5">
              <w:rPr>
                <w:rFonts w:ascii="Arial Unicode MS" w:hAnsi="Arial Unicode MS"/>
                <w:color w:val="800000"/>
                <w:sz w:val="20"/>
              </w:rPr>
              <w:t>月</w:t>
            </w:r>
            <w:r w:rsidRPr="00425DB5">
              <w:rPr>
                <w:rFonts w:ascii="Arial Unicode MS" w:hAnsi="Arial Unicode MS" w:hint="eastAsia"/>
                <w:color w:val="800000"/>
                <w:sz w:val="20"/>
              </w:rPr>
              <w:t>15</w:t>
            </w:r>
            <w:r w:rsidRPr="00425DB5">
              <w:rPr>
                <w:rFonts w:ascii="Arial Unicode MS" w:hAnsi="Arial Unicode MS"/>
                <w:color w:val="800000"/>
                <w:sz w:val="20"/>
              </w:rPr>
              <w:t>日</w:t>
            </w:r>
          </w:p>
        </w:tc>
      </w:tr>
    </w:tbl>
    <w:p w14:paraId="135D2C52" w14:textId="1AF81A74" w:rsidR="000C3A05" w:rsidRPr="00611155" w:rsidRDefault="007817B9" w:rsidP="007817B9">
      <w:pPr>
        <w:jc w:val="center"/>
        <w:rPr>
          <w:rFonts w:ascii="Arial Unicode MS" w:hAnsi="Arial Unicode MS"/>
          <w:b/>
          <w:bCs/>
          <w:color w:val="800000"/>
          <w:sz w:val="20"/>
        </w:rPr>
      </w:pPr>
      <w:r w:rsidRPr="00611155">
        <w:rPr>
          <w:rFonts w:ascii="Arial Unicode MS" w:hAnsi="Arial Unicode MS" w:hint="eastAsia"/>
          <w:color w:val="FFFFFF"/>
          <w:sz w:val="18"/>
        </w:rPr>
        <w:t>‧</w:t>
      </w:r>
      <w:hyperlink r:id="rId12" w:anchor="國庫法" w:history="1">
        <w:r w:rsidRPr="00611155">
          <w:rPr>
            <w:rStyle w:val="a3"/>
            <w:rFonts w:ascii="Arial Unicode MS" w:hAnsi="Arial Unicode MS" w:hint="eastAsia"/>
            <w:sz w:val="18"/>
          </w:rPr>
          <w:t>S-link</w:t>
        </w:r>
        <w:r w:rsidRPr="00611155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431CED">
        <w:rPr>
          <w:rFonts w:ascii="Arial Unicode MS" w:hAnsi="Arial Unicode MS" w:hint="eastAsia"/>
          <w:b/>
          <w:color w:val="808000"/>
          <w:sz w:val="18"/>
        </w:rPr>
        <w:t>〉〉</w:t>
      </w:r>
      <w:hyperlink r:id="rId13" w:tgtFrame="_blank" w:history="1">
        <w:r w:rsidRPr="00611155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431CED">
        <w:rPr>
          <w:rFonts w:ascii="Arial Unicode MS" w:hAnsi="Arial Unicode MS" w:hint="eastAsia"/>
          <w:b/>
          <w:color w:val="808000"/>
          <w:sz w:val="18"/>
        </w:rPr>
        <w:t>〉〉</w:t>
      </w:r>
    </w:p>
    <w:p w14:paraId="787A1223" w14:textId="77777777" w:rsidR="000C3A05" w:rsidRPr="004A7702" w:rsidRDefault="000C3A05" w:rsidP="004A7702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4A7702">
        <w:rPr>
          <w:color w:val="990000"/>
        </w:rPr>
        <w:t>【</w:t>
      </w:r>
      <w:r w:rsidRPr="004A7702">
        <w:rPr>
          <w:rFonts w:hint="eastAsia"/>
          <w:color w:val="990000"/>
        </w:rPr>
        <w:t>法規沿革</w:t>
      </w:r>
      <w:r w:rsidRPr="004A7702">
        <w:rPr>
          <w:color w:val="990000"/>
        </w:rPr>
        <w:t>】</w:t>
      </w:r>
    </w:p>
    <w:p w14:paraId="7E16CC6F" w14:textId="77777777" w:rsidR="000C3A05" w:rsidRPr="00425DB5" w:rsidRDefault="000C3A05">
      <w:pPr>
        <w:ind w:left="181"/>
        <w:rPr>
          <w:rFonts w:ascii="Arial Unicode MS" w:hAnsi="Arial Unicode MS"/>
          <w:color w:val="666699"/>
          <w:sz w:val="18"/>
        </w:rPr>
      </w:pPr>
      <w:r w:rsidRPr="004A7702">
        <w:rPr>
          <w:rFonts w:ascii="Arial Unicode MS" w:hAnsi="Arial Unicode MS"/>
          <w:b/>
          <w:color w:val="666699"/>
          <w:sz w:val="18"/>
        </w:rPr>
        <w:t>1</w:t>
      </w:r>
      <w:r w:rsidR="005736B2" w:rsidRPr="009B6680">
        <w:rPr>
          <w:rFonts w:ascii="新細明體" w:hAnsi="新細明體"/>
          <w:b/>
          <w:color w:val="666699"/>
          <w:sz w:val="18"/>
        </w:rPr>
        <w:t>‧</w:t>
      </w:r>
      <w:r w:rsidRPr="00425DB5">
        <w:rPr>
          <w:rFonts w:ascii="Arial Unicode MS" w:hAnsi="Arial Unicode MS"/>
          <w:color w:val="666699"/>
          <w:sz w:val="18"/>
        </w:rPr>
        <w:t>中華民國三十七年十一月十五日總統制定公布全文</w:t>
      </w:r>
      <w:r w:rsidRPr="00425DB5">
        <w:rPr>
          <w:rFonts w:ascii="Arial Unicode MS" w:hAnsi="Arial Unicode MS"/>
          <w:color w:val="666699"/>
          <w:sz w:val="18"/>
        </w:rPr>
        <w:t>32</w:t>
      </w:r>
      <w:r w:rsidRPr="00425DB5">
        <w:rPr>
          <w:rFonts w:ascii="Arial Unicode MS" w:hAnsi="Arial Unicode MS"/>
          <w:color w:val="666699"/>
          <w:sz w:val="18"/>
        </w:rPr>
        <w:t>條</w:t>
      </w:r>
    </w:p>
    <w:p w14:paraId="4BADCB1D" w14:textId="77777777" w:rsidR="000C3A05" w:rsidRPr="00425DB5" w:rsidRDefault="000C3A05">
      <w:pPr>
        <w:ind w:left="181"/>
        <w:rPr>
          <w:rFonts w:ascii="Arial Unicode MS" w:hAnsi="Arial Unicode MS"/>
          <w:color w:val="666699"/>
          <w:sz w:val="18"/>
        </w:rPr>
      </w:pPr>
      <w:r w:rsidRPr="004A7702">
        <w:rPr>
          <w:rFonts w:ascii="Arial Unicode MS" w:hAnsi="Arial Unicode MS"/>
          <w:b/>
          <w:color w:val="666699"/>
          <w:sz w:val="18"/>
        </w:rPr>
        <w:t>2</w:t>
      </w:r>
      <w:r w:rsidR="005736B2" w:rsidRPr="009B6680">
        <w:rPr>
          <w:rFonts w:ascii="新細明體" w:hAnsi="新細明體"/>
          <w:b/>
          <w:color w:val="666699"/>
          <w:sz w:val="18"/>
        </w:rPr>
        <w:t>‧</w:t>
      </w:r>
      <w:r w:rsidRPr="00425DB5">
        <w:rPr>
          <w:rFonts w:ascii="Arial Unicode MS" w:hAnsi="Arial Unicode MS"/>
          <w:color w:val="666699"/>
          <w:sz w:val="18"/>
        </w:rPr>
        <w:t>中華民國五十九年七月十五日總統修正公布全文</w:t>
      </w:r>
      <w:r w:rsidRPr="00425DB5">
        <w:rPr>
          <w:rFonts w:ascii="Arial Unicode MS" w:hAnsi="Arial Unicode MS"/>
          <w:color w:val="666699"/>
          <w:sz w:val="18"/>
        </w:rPr>
        <w:t>41</w:t>
      </w:r>
      <w:r w:rsidRPr="00425DB5">
        <w:rPr>
          <w:rFonts w:ascii="Arial Unicode MS" w:hAnsi="Arial Unicode MS"/>
          <w:color w:val="666699"/>
          <w:sz w:val="18"/>
        </w:rPr>
        <w:t>條</w:t>
      </w:r>
    </w:p>
    <w:p w14:paraId="6555FD10" w14:textId="77777777" w:rsidR="000C3A05" w:rsidRPr="00425DB5" w:rsidRDefault="000C3A05">
      <w:pPr>
        <w:ind w:left="181"/>
        <w:rPr>
          <w:rFonts w:ascii="Arial Unicode MS" w:hAnsi="Arial Unicode MS"/>
          <w:color w:val="666699"/>
          <w:sz w:val="18"/>
        </w:rPr>
      </w:pPr>
      <w:r w:rsidRPr="004A7702">
        <w:rPr>
          <w:rFonts w:ascii="Arial Unicode MS" w:hAnsi="Arial Unicode MS"/>
          <w:b/>
          <w:color w:val="666699"/>
          <w:sz w:val="18"/>
        </w:rPr>
        <w:t>3</w:t>
      </w:r>
      <w:r w:rsidR="005736B2" w:rsidRPr="009B6680">
        <w:rPr>
          <w:rFonts w:ascii="新細明體" w:hAnsi="新細明體"/>
          <w:b/>
          <w:color w:val="666699"/>
          <w:sz w:val="18"/>
        </w:rPr>
        <w:t>‧</w:t>
      </w:r>
      <w:r w:rsidRPr="00425DB5">
        <w:rPr>
          <w:rFonts w:ascii="Arial Unicode MS" w:hAnsi="Arial Unicode MS"/>
          <w:color w:val="666699"/>
          <w:sz w:val="18"/>
        </w:rPr>
        <w:t>中華民國八十八年七月七日總統</w:t>
      </w:r>
      <w:r w:rsidR="004A7702">
        <w:rPr>
          <w:rFonts w:ascii="Arial Unicode MS" w:hAnsi="Arial Unicode MS"/>
          <w:color w:val="666699"/>
          <w:sz w:val="18"/>
        </w:rPr>
        <w:t>（</w:t>
      </w:r>
      <w:r w:rsidRPr="00425DB5">
        <w:rPr>
          <w:rFonts w:ascii="Arial Unicode MS" w:hAnsi="Arial Unicode MS"/>
          <w:color w:val="666699"/>
          <w:sz w:val="18"/>
        </w:rPr>
        <w:t>一</w:t>
      </w:r>
      <w:r w:rsidR="004A7702">
        <w:rPr>
          <w:rFonts w:ascii="Arial Unicode MS" w:hAnsi="Arial Unicode MS"/>
          <w:color w:val="666699"/>
          <w:sz w:val="18"/>
        </w:rPr>
        <w:t>）</w:t>
      </w:r>
      <w:r w:rsidRPr="00425DB5">
        <w:rPr>
          <w:rFonts w:ascii="Arial Unicode MS" w:hAnsi="Arial Unicode MS"/>
          <w:color w:val="666699"/>
          <w:sz w:val="18"/>
        </w:rPr>
        <w:t>義字第</w:t>
      </w:r>
      <w:r w:rsidRPr="00425DB5">
        <w:rPr>
          <w:rFonts w:ascii="Arial Unicode MS" w:hAnsi="Arial Unicode MS"/>
          <w:color w:val="666699"/>
          <w:sz w:val="18"/>
        </w:rPr>
        <w:t>8800155500</w:t>
      </w:r>
      <w:r w:rsidRPr="00425DB5">
        <w:rPr>
          <w:rFonts w:ascii="Arial Unicode MS" w:hAnsi="Arial Unicode MS"/>
          <w:color w:val="666699"/>
          <w:sz w:val="18"/>
        </w:rPr>
        <w:t>號令修正公布第</w:t>
      </w:r>
      <w:r w:rsidRPr="00425DB5">
        <w:rPr>
          <w:rFonts w:ascii="Arial Unicode MS" w:hAnsi="Arial Unicode MS"/>
          <w:color w:val="666699"/>
          <w:sz w:val="18"/>
        </w:rPr>
        <w:t>28</w:t>
      </w:r>
      <w:r w:rsidRPr="00425DB5">
        <w:rPr>
          <w:rFonts w:ascii="Arial Unicode MS" w:hAnsi="Arial Unicode MS"/>
          <w:color w:val="666699"/>
          <w:sz w:val="18"/>
        </w:rPr>
        <w:t>條條文</w:t>
      </w:r>
    </w:p>
    <w:p w14:paraId="2EDA2D60" w14:textId="77777777" w:rsidR="000C3A05" w:rsidRDefault="000C3A05">
      <w:pPr>
        <w:ind w:left="181"/>
        <w:rPr>
          <w:rFonts w:ascii="Arial Unicode MS" w:hAnsi="Arial Unicode MS"/>
          <w:color w:val="666699"/>
          <w:sz w:val="18"/>
        </w:rPr>
      </w:pPr>
      <w:r w:rsidRPr="004A7702">
        <w:rPr>
          <w:rFonts w:ascii="Arial Unicode MS" w:hAnsi="Arial Unicode MS" w:hint="eastAsia"/>
          <w:b/>
          <w:color w:val="666699"/>
          <w:sz w:val="18"/>
        </w:rPr>
        <w:t>4</w:t>
      </w:r>
      <w:r w:rsidR="005736B2" w:rsidRPr="009B6680">
        <w:rPr>
          <w:rFonts w:ascii="新細明體" w:hAnsi="新細明體"/>
          <w:b/>
          <w:color w:val="666699"/>
          <w:sz w:val="18"/>
        </w:rPr>
        <w:t>‧</w:t>
      </w:r>
      <w:r w:rsidRPr="00425DB5">
        <w:rPr>
          <w:rFonts w:ascii="Arial Unicode MS" w:hAnsi="Arial Unicode MS"/>
          <w:color w:val="666699"/>
          <w:sz w:val="18"/>
        </w:rPr>
        <w:t>中華民國九十一年五月十五日總統</w:t>
      </w:r>
      <w:r w:rsidR="004A7702">
        <w:rPr>
          <w:rFonts w:ascii="Arial Unicode MS" w:hAnsi="Arial Unicode MS"/>
          <w:color w:val="666699"/>
          <w:sz w:val="18"/>
        </w:rPr>
        <w:t>（</w:t>
      </w:r>
      <w:r w:rsidRPr="00425DB5">
        <w:rPr>
          <w:rFonts w:ascii="Arial Unicode MS" w:hAnsi="Arial Unicode MS"/>
          <w:color w:val="666699"/>
          <w:sz w:val="18"/>
        </w:rPr>
        <w:t>91</w:t>
      </w:r>
      <w:r w:rsidR="004A7702">
        <w:rPr>
          <w:rFonts w:ascii="Arial Unicode MS" w:hAnsi="Arial Unicode MS"/>
          <w:color w:val="666699"/>
          <w:sz w:val="18"/>
        </w:rPr>
        <w:t>）</w:t>
      </w:r>
      <w:r w:rsidRPr="00425DB5">
        <w:rPr>
          <w:rFonts w:ascii="Arial Unicode MS" w:hAnsi="Arial Unicode MS"/>
          <w:color w:val="666699"/>
          <w:sz w:val="18"/>
        </w:rPr>
        <w:t>華總一義字第</w:t>
      </w:r>
      <w:r w:rsidRPr="00425DB5">
        <w:rPr>
          <w:rFonts w:ascii="Arial Unicode MS" w:hAnsi="Arial Unicode MS"/>
          <w:color w:val="666699"/>
          <w:sz w:val="18"/>
        </w:rPr>
        <w:t>09100093830</w:t>
      </w:r>
      <w:r w:rsidRPr="00425DB5">
        <w:rPr>
          <w:rFonts w:ascii="Arial Unicode MS" w:hAnsi="Arial Unicode MS"/>
          <w:color w:val="666699"/>
          <w:sz w:val="18"/>
        </w:rPr>
        <w:t>號令修正公布</w:t>
      </w:r>
      <w:hyperlink w:anchor="a39" w:history="1">
        <w:r w:rsidRPr="00425DB5">
          <w:rPr>
            <w:rStyle w:val="a3"/>
            <w:rFonts w:ascii="Arial Unicode MS" w:hAnsi="Arial Unicode MS"/>
            <w:sz w:val="18"/>
          </w:rPr>
          <w:t>第</w:t>
        </w:r>
        <w:r w:rsidRPr="00425DB5">
          <w:rPr>
            <w:rStyle w:val="a3"/>
            <w:rFonts w:ascii="Arial Unicode MS" w:hAnsi="Arial Unicode MS" w:hint="eastAsia"/>
            <w:sz w:val="18"/>
          </w:rPr>
          <w:t>39</w:t>
        </w:r>
        <w:r w:rsidRPr="00425DB5">
          <w:rPr>
            <w:rStyle w:val="a3"/>
            <w:rFonts w:ascii="Arial Unicode MS" w:hAnsi="Arial Unicode MS"/>
            <w:sz w:val="18"/>
          </w:rPr>
          <w:t>條</w:t>
        </w:r>
      </w:hyperlink>
      <w:r w:rsidRPr="00425DB5">
        <w:rPr>
          <w:rFonts w:ascii="Arial Unicode MS" w:hAnsi="Arial Unicode MS"/>
          <w:color w:val="666699"/>
          <w:sz w:val="18"/>
        </w:rPr>
        <w:t>條文</w:t>
      </w:r>
    </w:p>
    <w:p w14:paraId="030B7832" w14:textId="77777777" w:rsidR="00611155" w:rsidRPr="00425DB5" w:rsidRDefault="00611155">
      <w:pPr>
        <w:ind w:left="181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 w:hint="eastAsia"/>
          <w:color w:val="666699"/>
          <w:sz w:val="18"/>
        </w:rPr>
        <w:t xml:space="preserve">　</w:t>
      </w:r>
      <w:r w:rsidRPr="00611155">
        <w:rPr>
          <w:rFonts w:ascii="Arial Unicode MS" w:hAnsi="Arial Unicode MS" w:hint="eastAsia"/>
          <w:color w:val="666699"/>
          <w:sz w:val="18"/>
        </w:rPr>
        <w:t>中華民國一百零一年十二月二十五日行政院院臺規揆字第</w:t>
      </w:r>
      <w:r w:rsidRPr="00611155">
        <w:rPr>
          <w:rFonts w:ascii="Arial Unicode MS" w:hAnsi="Arial Unicode MS" w:hint="eastAsia"/>
          <w:color w:val="666699"/>
          <w:sz w:val="18"/>
        </w:rPr>
        <w:t>1010154558</w:t>
      </w:r>
      <w:r w:rsidRPr="00611155">
        <w:rPr>
          <w:rFonts w:ascii="Arial Unicode MS" w:hAnsi="Arial Unicode MS" w:hint="eastAsia"/>
          <w:color w:val="666699"/>
          <w:sz w:val="18"/>
        </w:rPr>
        <w:t>號公告</w:t>
      </w:r>
      <w:hyperlink w:anchor="a13" w:history="1">
        <w:r w:rsidRPr="00611155">
          <w:rPr>
            <w:rStyle w:val="a3"/>
            <w:rFonts w:ascii="Arial Unicode MS" w:hAnsi="Arial Unicode MS" w:hint="eastAsia"/>
            <w:sz w:val="18"/>
          </w:rPr>
          <w:t>第</w:t>
        </w:r>
        <w:r w:rsidRPr="00611155">
          <w:rPr>
            <w:rStyle w:val="a3"/>
            <w:rFonts w:ascii="Arial Unicode MS" w:hAnsi="Arial Unicode MS" w:hint="eastAsia"/>
            <w:sz w:val="18"/>
          </w:rPr>
          <w:t>13</w:t>
        </w:r>
        <w:r w:rsidRPr="00611155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Pr="00611155">
        <w:rPr>
          <w:rFonts w:ascii="Arial Unicode MS" w:hAnsi="Arial Unicode MS" w:hint="eastAsia"/>
          <w:color w:val="666699"/>
          <w:sz w:val="18"/>
        </w:rPr>
        <w:t>第</w:t>
      </w:r>
      <w:r w:rsidRPr="00611155">
        <w:rPr>
          <w:rFonts w:ascii="Arial Unicode MS" w:hAnsi="Arial Unicode MS" w:hint="eastAsia"/>
          <w:color w:val="666699"/>
          <w:sz w:val="18"/>
        </w:rPr>
        <w:t>1</w:t>
      </w:r>
      <w:r w:rsidRPr="00611155">
        <w:rPr>
          <w:rFonts w:ascii="Arial Unicode MS" w:hAnsi="Arial Unicode MS" w:hint="eastAsia"/>
          <w:color w:val="666699"/>
          <w:sz w:val="18"/>
        </w:rPr>
        <w:t>項、第</w:t>
      </w:r>
      <w:r w:rsidRPr="00611155">
        <w:rPr>
          <w:rFonts w:ascii="Arial Unicode MS" w:hAnsi="Arial Unicode MS" w:hint="eastAsia"/>
          <w:color w:val="666699"/>
          <w:sz w:val="18"/>
        </w:rPr>
        <w:t>2</w:t>
      </w:r>
      <w:r w:rsidRPr="00611155">
        <w:rPr>
          <w:rFonts w:ascii="Arial Unicode MS" w:hAnsi="Arial Unicode MS" w:hint="eastAsia"/>
          <w:color w:val="666699"/>
          <w:sz w:val="18"/>
        </w:rPr>
        <w:t>項、</w:t>
      </w:r>
      <w:hyperlink w:anchor="a15" w:history="1">
        <w:r w:rsidRPr="00611155">
          <w:rPr>
            <w:rStyle w:val="a3"/>
            <w:rFonts w:ascii="Arial Unicode MS" w:hAnsi="Arial Unicode MS" w:hint="eastAsia"/>
            <w:sz w:val="18"/>
          </w:rPr>
          <w:t>第</w:t>
        </w:r>
        <w:r w:rsidRPr="00611155">
          <w:rPr>
            <w:rStyle w:val="a3"/>
            <w:rFonts w:ascii="Arial Unicode MS" w:hAnsi="Arial Unicode MS" w:hint="eastAsia"/>
            <w:sz w:val="18"/>
          </w:rPr>
          <w:t>15</w:t>
        </w:r>
        <w:r w:rsidRPr="00611155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Pr="00611155">
        <w:rPr>
          <w:rFonts w:ascii="Arial Unicode MS" w:hAnsi="Arial Unicode MS" w:hint="eastAsia"/>
          <w:color w:val="666699"/>
          <w:sz w:val="18"/>
        </w:rPr>
        <w:t>、</w:t>
      </w:r>
      <w:hyperlink w:anchor="a16" w:history="1">
        <w:r w:rsidRPr="00611155">
          <w:rPr>
            <w:rStyle w:val="a3"/>
            <w:rFonts w:ascii="Arial Unicode MS" w:hAnsi="Arial Unicode MS" w:hint="eastAsia"/>
            <w:sz w:val="18"/>
          </w:rPr>
          <w:t>第</w:t>
        </w:r>
        <w:r w:rsidRPr="00611155">
          <w:rPr>
            <w:rStyle w:val="a3"/>
            <w:rFonts w:ascii="Arial Unicode MS" w:hAnsi="Arial Unicode MS" w:hint="eastAsia"/>
            <w:sz w:val="18"/>
          </w:rPr>
          <w:t>16</w:t>
        </w:r>
        <w:r w:rsidRPr="00611155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Pr="00611155">
        <w:rPr>
          <w:rFonts w:ascii="Arial Unicode MS" w:hAnsi="Arial Unicode MS" w:hint="eastAsia"/>
          <w:color w:val="666699"/>
          <w:sz w:val="18"/>
        </w:rPr>
        <w:t>第</w:t>
      </w:r>
      <w:r w:rsidRPr="00611155">
        <w:rPr>
          <w:rFonts w:ascii="Arial Unicode MS" w:hAnsi="Arial Unicode MS" w:hint="eastAsia"/>
          <w:color w:val="666699"/>
          <w:sz w:val="18"/>
        </w:rPr>
        <w:t>1</w:t>
      </w:r>
      <w:r w:rsidRPr="00611155">
        <w:rPr>
          <w:rFonts w:ascii="Arial Unicode MS" w:hAnsi="Arial Unicode MS" w:hint="eastAsia"/>
          <w:color w:val="666699"/>
          <w:sz w:val="18"/>
        </w:rPr>
        <w:t>項、第</w:t>
      </w:r>
      <w:r w:rsidRPr="00611155">
        <w:rPr>
          <w:rFonts w:ascii="Arial Unicode MS" w:hAnsi="Arial Unicode MS" w:hint="eastAsia"/>
          <w:color w:val="666699"/>
          <w:sz w:val="18"/>
        </w:rPr>
        <w:t>2</w:t>
      </w:r>
      <w:r w:rsidRPr="00611155">
        <w:rPr>
          <w:rFonts w:ascii="Arial Unicode MS" w:hAnsi="Arial Unicode MS" w:hint="eastAsia"/>
          <w:color w:val="666699"/>
          <w:sz w:val="18"/>
        </w:rPr>
        <w:t>項、</w:t>
      </w:r>
      <w:hyperlink w:anchor="a19" w:history="1">
        <w:r w:rsidRPr="00611155">
          <w:rPr>
            <w:rStyle w:val="a3"/>
            <w:rFonts w:ascii="Arial Unicode MS" w:hAnsi="Arial Unicode MS" w:hint="eastAsia"/>
            <w:sz w:val="18"/>
          </w:rPr>
          <w:t>第</w:t>
        </w:r>
        <w:r w:rsidRPr="00611155">
          <w:rPr>
            <w:rStyle w:val="a3"/>
            <w:rFonts w:ascii="Arial Unicode MS" w:hAnsi="Arial Unicode MS" w:hint="eastAsia"/>
            <w:sz w:val="18"/>
          </w:rPr>
          <w:t>19</w:t>
        </w:r>
        <w:r w:rsidRPr="00611155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Pr="00611155">
        <w:rPr>
          <w:rFonts w:ascii="Arial Unicode MS" w:hAnsi="Arial Unicode MS" w:hint="eastAsia"/>
          <w:color w:val="666699"/>
          <w:sz w:val="18"/>
        </w:rPr>
        <w:t>、</w:t>
      </w:r>
      <w:hyperlink w:anchor="a20" w:history="1">
        <w:r w:rsidRPr="00611155">
          <w:rPr>
            <w:rStyle w:val="a3"/>
            <w:rFonts w:ascii="Arial Unicode MS" w:hAnsi="Arial Unicode MS" w:hint="eastAsia"/>
            <w:sz w:val="18"/>
          </w:rPr>
          <w:t>第</w:t>
        </w:r>
        <w:r w:rsidRPr="00611155">
          <w:rPr>
            <w:rStyle w:val="a3"/>
            <w:rFonts w:ascii="Arial Unicode MS" w:hAnsi="Arial Unicode MS" w:hint="eastAsia"/>
            <w:sz w:val="18"/>
          </w:rPr>
          <w:t>20</w:t>
        </w:r>
        <w:r w:rsidRPr="00611155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Pr="00611155">
        <w:rPr>
          <w:rFonts w:ascii="Arial Unicode MS" w:hAnsi="Arial Unicode MS" w:hint="eastAsia"/>
          <w:color w:val="666699"/>
          <w:sz w:val="18"/>
        </w:rPr>
        <w:t>第</w:t>
      </w:r>
      <w:r w:rsidRPr="00611155">
        <w:rPr>
          <w:rFonts w:ascii="Arial Unicode MS" w:hAnsi="Arial Unicode MS" w:hint="eastAsia"/>
          <w:color w:val="666699"/>
          <w:sz w:val="18"/>
        </w:rPr>
        <w:t>1</w:t>
      </w:r>
      <w:r w:rsidRPr="00611155">
        <w:rPr>
          <w:rFonts w:ascii="Arial Unicode MS" w:hAnsi="Arial Unicode MS" w:hint="eastAsia"/>
          <w:color w:val="666699"/>
          <w:sz w:val="18"/>
        </w:rPr>
        <w:t>項、</w:t>
      </w:r>
      <w:hyperlink w:anchor="a22" w:history="1">
        <w:r w:rsidRPr="00611155">
          <w:rPr>
            <w:rStyle w:val="a3"/>
            <w:rFonts w:ascii="Arial Unicode MS" w:hAnsi="Arial Unicode MS" w:hint="eastAsia"/>
            <w:sz w:val="18"/>
          </w:rPr>
          <w:t>第</w:t>
        </w:r>
        <w:r w:rsidRPr="00611155">
          <w:rPr>
            <w:rStyle w:val="a3"/>
            <w:rFonts w:ascii="Arial Unicode MS" w:hAnsi="Arial Unicode MS" w:hint="eastAsia"/>
            <w:sz w:val="18"/>
          </w:rPr>
          <w:t>22</w:t>
        </w:r>
        <w:r w:rsidRPr="00611155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Pr="00611155">
        <w:rPr>
          <w:rFonts w:ascii="Arial Unicode MS" w:hAnsi="Arial Unicode MS" w:hint="eastAsia"/>
          <w:color w:val="666699"/>
          <w:sz w:val="18"/>
        </w:rPr>
        <w:t>、</w:t>
      </w:r>
      <w:hyperlink w:anchor="a26" w:history="1">
        <w:r w:rsidRPr="00611155">
          <w:rPr>
            <w:rStyle w:val="a3"/>
            <w:rFonts w:ascii="Arial Unicode MS" w:hAnsi="Arial Unicode MS" w:hint="eastAsia"/>
            <w:sz w:val="18"/>
          </w:rPr>
          <w:t>第</w:t>
        </w:r>
        <w:r w:rsidRPr="00611155">
          <w:rPr>
            <w:rStyle w:val="a3"/>
            <w:rFonts w:ascii="Arial Unicode MS" w:hAnsi="Arial Unicode MS" w:hint="eastAsia"/>
            <w:sz w:val="18"/>
          </w:rPr>
          <w:t>26</w:t>
        </w:r>
        <w:r w:rsidRPr="00611155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Pr="00611155">
        <w:rPr>
          <w:rFonts w:ascii="Arial Unicode MS" w:hAnsi="Arial Unicode MS" w:hint="eastAsia"/>
          <w:color w:val="666699"/>
          <w:sz w:val="18"/>
        </w:rPr>
        <w:t>、</w:t>
      </w:r>
      <w:hyperlink w:anchor="a29" w:history="1">
        <w:r w:rsidRPr="00611155">
          <w:rPr>
            <w:rStyle w:val="a3"/>
            <w:rFonts w:ascii="Arial Unicode MS" w:hAnsi="Arial Unicode MS" w:hint="eastAsia"/>
            <w:sz w:val="18"/>
          </w:rPr>
          <w:t>第</w:t>
        </w:r>
        <w:r w:rsidRPr="00611155">
          <w:rPr>
            <w:rStyle w:val="a3"/>
            <w:rFonts w:ascii="Arial Unicode MS" w:hAnsi="Arial Unicode MS" w:hint="eastAsia"/>
            <w:sz w:val="18"/>
          </w:rPr>
          <w:t>29</w:t>
        </w:r>
        <w:r w:rsidRPr="00611155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Pr="00611155">
        <w:rPr>
          <w:rFonts w:ascii="Arial Unicode MS" w:hAnsi="Arial Unicode MS" w:hint="eastAsia"/>
          <w:color w:val="666699"/>
          <w:sz w:val="18"/>
        </w:rPr>
        <w:t>所列屬「地區支付機構」之權責事項，自一百零二年一月一日起改由「財政部國庫署」管轄；</w:t>
      </w:r>
      <w:hyperlink w:anchor="a18" w:history="1">
        <w:r w:rsidRPr="00633D31">
          <w:rPr>
            <w:rStyle w:val="a3"/>
            <w:rFonts w:ascii="Arial Unicode MS" w:hAnsi="Arial Unicode MS" w:hint="eastAsia"/>
            <w:sz w:val="18"/>
          </w:rPr>
          <w:t>第</w:t>
        </w:r>
        <w:r w:rsidRPr="00633D31">
          <w:rPr>
            <w:rStyle w:val="a3"/>
            <w:rFonts w:ascii="Arial Unicode MS" w:hAnsi="Arial Unicode MS" w:hint="eastAsia"/>
            <w:sz w:val="18"/>
          </w:rPr>
          <w:t>18</w:t>
        </w:r>
        <w:r w:rsidRPr="00633D31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Pr="00611155">
        <w:rPr>
          <w:rFonts w:ascii="Arial Unicode MS" w:hAnsi="Arial Unicode MS" w:hint="eastAsia"/>
          <w:color w:val="666699"/>
          <w:sz w:val="18"/>
        </w:rPr>
        <w:t>因財政部國庫署與原該部臺北區支付處於一百零二年一月一日整併，未來不再設各地區支付處，本法所列審計機關派駐「地區支付機構」之規定，自一百零二年一月一日起停止辦理</w:t>
      </w:r>
    </w:p>
    <w:p w14:paraId="6A0ED21B" w14:textId="77777777" w:rsidR="000C3A05" w:rsidRPr="00286098" w:rsidRDefault="000C3A05">
      <w:pPr>
        <w:ind w:left="181"/>
        <w:rPr>
          <w:rFonts w:ascii="Arial Unicode MS" w:hAnsi="Arial Unicode MS" w:cs="Arial"/>
          <w:color w:val="666699"/>
          <w:sz w:val="18"/>
        </w:rPr>
      </w:pPr>
    </w:p>
    <w:p w14:paraId="559F3BA3" w14:textId="79463E97" w:rsidR="000C3A05" w:rsidRPr="004A7702" w:rsidRDefault="00286098" w:rsidP="004A7702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>
        <w:rPr>
          <w:color w:val="990000"/>
        </w:rPr>
        <w:t>【法規內容】</w:t>
      </w:r>
    </w:p>
    <w:p w14:paraId="6137D349" w14:textId="77777777" w:rsidR="00286098" w:rsidRDefault="00C4127A" w:rsidP="004A7702">
      <w:pPr>
        <w:pStyle w:val="2"/>
      </w:pPr>
      <w:bookmarkStart w:id="1" w:name="a1"/>
      <w:bookmarkEnd w:id="1"/>
      <w:r>
        <w:t>第</w:t>
      </w:r>
      <w:r>
        <w:t>1</w:t>
      </w:r>
      <w:r>
        <w:t>條</w:t>
      </w:r>
      <w:r w:rsidR="000C3A05" w:rsidRPr="004A7702">
        <w:t>（適用範圍</w:t>
      </w:r>
      <w:r w:rsidR="00286098">
        <w:t>）</w:t>
      </w:r>
    </w:p>
    <w:p w14:paraId="504D2B03" w14:textId="0450E04D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中華民國國庫及其事務之處理，依本法之規定。</w:t>
      </w:r>
    </w:p>
    <w:p w14:paraId="4FF41A97" w14:textId="77777777" w:rsidR="00286098" w:rsidRDefault="00C4127A" w:rsidP="004A7702">
      <w:pPr>
        <w:pStyle w:val="2"/>
      </w:pPr>
      <w:bookmarkStart w:id="2" w:name="a2"/>
      <w:bookmarkEnd w:id="2"/>
      <w:r>
        <w:t>第</w:t>
      </w:r>
      <w:r>
        <w:t>2</w:t>
      </w:r>
      <w:r>
        <w:t>條</w:t>
      </w:r>
      <w:r w:rsidR="000C3A05" w:rsidRPr="00425DB5">
        <w:t>（國庫之定義及主管機關</w:t>
      </w:r>
      <w:r w:rsidR="00286098">
        <w:t>）</w:t>
      </w:r>
    </w:p>
    <w:p w14:paraId="0440C884" w14:textId="40162F48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國庫經管中央政府現金、票據、證券及其他財物，以財政部為主管機關。</w:t>
      </w:r>
    </w:p>
    <w:p w14:paraId="47ABE5D5" w14:textId="77777777" w:rsidR="00286098" w:rsidRDefault="00C4127A" w:rsidP="004A7702">
      <w:pPr>
        <w:pStyle w:val="2"/>
      </w:pPr>
      <w:bookmarkStart w:id="3" w:name="a3"/>
      <w:bookmarkEnd w:id="3"/>
      <w:r>
        <w:t>第</w:t>
      </w:r>
      <w:r>
        <w:t>3</w:t>
      </w:r>
      <w:r>
        <w:t>條</w:t>
      </w:r>
      <w:r w:rsidR="000C3A05" w:rsidRPr="00425DB5">
        <w:t>（代理機關</w:t>
      </w:r>
      <w:r w:rsidR="00286098">
        <w:t>）</w:t>
      </w:r>
    </w:p>
    <w:p w14:paraId="4C4EF543" w14:textId="0072BF8E" w:rsidR="00286098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國庫關於現金、票據、證券之出納、保管、移轉及財產之契據等之保管事務，除法律另有規定外，以中央銀行為代理機關</w:t>
      </w:r>
      <w:r w:rsidR="00286098">
        <w:rPr>
          <w:rFonts w:ascii="Arial Unicode MS" w:hAnsi="Arial Unicode MS" w:cs="Arial"/>
          <w:color w:val="17365D"/>
          <w:sz w:val="20"/>
        </w:rPr>
        <w:t>。</w:t>
      </w:r>
    </w:p>
    <w:p w14:paraId="6C61D323" w14:textId="7FFF0325" w:rsidR="000C3A05" w:rsidRPr="00425DB5" w:rsidRDefault="00106045" w:rsidP="000C3A05">
      <w:pPr>
        <w:ind w:leftChars="75" w:left="180"/>
        <w:rPr>
          <w:rFonts w:ascii="Arial Unicode MS" w:hAnsi="Arial Unicode MS" w:cs="Arial"/>
          <w:color w:val="666699"/>
          <w:sz w:val="20"/>
        </w:rPr>
      </w:pPr>
      <w:r w:rsidRPr="00106045">
        <w:rPr>
          <w:rFonts w:asciiTheme="minorHAnsi" w:hAnsiTheme="minorHAnsi" w:cs="Arial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2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﹞</w:t>
      </w:r>
      <w:r w:rsidR="000C3A05" w:rsidRPr="00425DB5">
        <w:rPr>
          <w:rFonts w:ascii="Arial Unicode MS" w:hAnsi="Arial Unicode MS" w:cs="Arial"/>
          <w:color w:val="666699"/>
          <w:sz w:val="20"/>
        </w:rPr>
        <w:t>中央銀行在未設分支機構之地點，經洽財政部同意後，轉委其他銀行、合作金庫或郵政機關代辦。</w:t>
      </w:r>
    </w:p>
    <w:p w14:paraId="201835BA" w14:textId="77777777" w:rsidR="00286098" w:rsidRDefault="00C4127A" w:rsidP="004A7702">
      <w:pPr>
        <w:pStyle w:val="2"/>
      </w:pPr>
      <w:r>
        <w:t>第</w:t>
      </w:r>
      <w:r>
        <w:t>4</w:t>
      </w:r>
      <w:r>
        <w:t>條</w:t>
      </w:r>
      <w:r w:rsidR="000C3A05" w:rsidRPr="00425DB5">
        <w:t>（國庫代理機關處理國庫事務</w:t>
      </w:r>
      <w:r w:rsidR="00286098">
        <w:t>）</w:t>
      </w:r>
    </w:p>
    <w:p w14:paraId="608C88E1" w14:textId="77675B93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中央政府各機關關於現金、票據、證券之出納、保管、移轉及財產之契據等之保管事務，除本法及其他法律另有規定外，均應由國庫代理機關辦理之。</w:t>
      </w:r>
    </w:p>
    <w:p w14:paraId="49411BB8" w14:textId="77777777" w:rsidR="00286098" w:rsidRDefault="00C4127A" w:rsidP="004A7702">
      <w:pPr>
        <w:pStyle w:val="2"/>
      </w:pPr>
      <w:bookmarkStart w:id="4" w:name="a5"/>
      <w:bookmarkEnd w:id="4"/>
      <w:r>
        <w:t>第</w:t>
      </w:r>
      <w:r>
        <w:t>5</w:t>
      </w:r>
      <w:r>
        <w:t>條</w:t>
      </w:r>
      <w:r w:rsidR="000C3A05" w:rsidRPr="00425DB5">
        <w:t>（中央政府機關得自行收納保管之收入種類</w:t>
      </w:r>
      <w:r w:rsidR="00286098">
        <w:t>）</w:t>
      </w:r>
    </w:p>
    <w:p w14:paraId="6C15EBA4" w14:textId="32D55856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中央政府各機關對於左列各種收入，得按規定期間，自行收納保管，彙解國庫：</w:t>
      </w:r>
    </w:p>
    <w:p w14:paraId="29BCDA5F" w14:textId="77777777" w:rsidR="00286098" w:rsidRDefault="00943D9C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C74681">
        <w:rPr>
          <w:rFonts w:ascii="Arial Unicode MS" w:hAnsi="Arial Unicode MS" w:cs="Arial"/>
          <w:color w:val="17365D"/>
          <w:sz w:val="20"/>
        </w:rPr>
        <w:t xml:space="preserve">　　</w:t>
      </w:r>
      <w:r w:rsidR="000C3A05" w:rsidRPr="00C74681">
        <w:rPr>
          <w:rFonts w:ascii="Arial Unicode MS" w:hAnsi="Arial Unicode MS" w:cs="Arial"/>
          <w:color w:val="17365D"/>
          <w:sz w:val="20"/>
        </w:rPr>
        <w:t>一、零星收入</w:t>
      </w:r>
      <w:r w:rsidR="00286098">
        <w:rPr>
          <w:rFonts w:ascii="Arial Unicode MS" w:hAnsi="Arial Unicode MS" w:cs="Arial"/>
          <w:color w:val="17365D"/>
          <w:sz w:val="20"/>
        </w:rPr>
        <w:t>。</w:t>
      </w:r>
    </w:p>
    <w:p w14:paraId="4D4FE85B" w14:textId="4BD9F06C" w:rsidR="00286098" w:rsidRDefault="00286098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>
        <w:rPr>
          <w:rFonts w:ascii="Arial Unicode MS" w:hAnsi="Arial Unicode MS" w:cs="Arial"/>
          <w:color w:val="17365D"/>
          <w:sz w:val="20"/>
        </w:rPr>
        <w:t xml:space="preserve">　　</w:t>
      </w:r>
      <w:r w:rsidRPr="00C74681">
        <w:rPr>
          <w:rFonts w:ascii="Arial Unicode MS" w:hAnsi="Arial Unicode MS" w:cs="Arial"/>
          <w:color w:val="17365D"/>
          <w:sz w:val="20"/>
        </w:rPr>
        <w:t>二</w:t>
      </w:r>
      <w:r>
        <w:rPr>
          <w:rFonts w:ascii="Arial Unicode MS" w:hAnsi="Arial Unicode MS" w:cs="Arial"/>
          <w:color w:val="17365D"/>
          <w:sz w:val="20"/>
        </w:rPr>
        <w:t>、</w:t>
      </w:r>
      <w:r w:rsidR="000C3A05" w:rsidRPr="00C74681">
        <w:rPr>
          <w:rFonts w:ascii="Arial Unicode MS" w:hAnsi="Arial Unicode MS" w:cs="Arial"/>
          <w:color w:val="17365D"/>
          <w:sz w:val="20"/>
        </w:rPr>
        <w:t>機關所在地距國庫代理機關在規定里程以外者，其收入</w:t>
      </w:r>
      <w:r>
        <w:rPr>
          <w:rFonts w:ascii="Arial Unicode MS" w:hAnsi="Arial Unicode MS" w:cs="Arial"/>
          <w:color w:val="17365D"/>
          <w:sz w:val="20"/>
        </w:rPr>
        <w:t>。</w:t>
      </w:r>
    </w:p>
    <w:p w14:paraId="78E9B48F" w14:textId="75F76B7F" w:rsidR="00286098" w:rsidRDefault="00286098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>
        <w:rPr>
          <w:rFonts w:ascii="Arial Unicode MS" w:hAnsi="Arial Unicode MS" w:cs="Arial"/>
          <w:color w:val="17365D"/>
          <w:sz w:val="20"/>
        </w:rPr>
        <w:t xml:space="preserve">　　</w:t>
      </w:r>
      <w:r w:rsidRPr="00C74681">
        <w:rPr>
          <w:rFonts w:ascii="Arial Unicode MS" w:hAnsi="Arial Unicode MS" w:cs="Arial"/>
          <w:color w:val="17365D"/>
          <w:sz w:val="20"/>
        </w:rPr>
        <w:t>三</w:t>
      </w:r>
      <w:r>
        <w:rPr>
          <w:rFonts w:ascii="Arial Unicode MS" w:hAnsi="Arial Unicode MS" w:cs="Arial"/>
          <w:color w:val="17365D"/>
          <w:sz w:val="20"/>
        </w:rPr>
        <w:t>、</w:t>
      </w:r>
      <w:r w:rsidR="000C3A05" w:rsidRPr="00C74681">
        <w:rPr>
          <w:rFonts w:ascii="Arial Unicode MS" w:hAnsi="Arial Unicode MS" w:cs="Arial"/>
          <w:color w:val="17365D"/>
          <w:sz w:val="20"/>
        </w:rPr>
        <w:t>在經收地點隨收隨納，經主管機關認為應予便利者，其收入</w:t>
      </w:r>
      <w:r>
        <w:rPr>
          <w:rFonts w:ascii="Arial Unicode MS" w:hAnsi="Arial Unicode MS" w:cs="Arial"/>
          <w:color w:val="17365D"/>
          <w:sz w:val="20"/>
        </w:rPr>
        <w:t>。</w:t>
      </w:r>
    </w:p>
    <w:p w14:paraId="468630A9" w14:textId="555A558B" w:rsidR="00286098" w:rsidRDefault="00286098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>
        <w:rPr>
          <w:rFonts w:ascii="Arial Unicode MS" w:hAnsi="Arial Unicode MS" w:cs="Arial"/>
          <w:color w:val="17365D"/>
          <w:sz w:val="20"/>
        </w:rPr>
        <w:t xml:space="preserve">　　</w:t>
      </w:r>
      <w:r w:rsidRPr="00C74681">
        <w:rPr>
          <w:rFonts w:ascii="Arial Unicode MS" w:hAnsi="Arial Unicode MS" w:cs="Arial"/>
          <w:color w:val="17365D"/>
          <w:sz w:val="20"/>
        </w:rPr>
        <w:t>四</w:t>
      </w:r>
      <w:r>
        <w:rPr>
          <w:rFonts w:ascii="Arial Unicode MS" w:hAnsi="Arial Unicode MS" w:cs="Arial"/>
          <w:color w:val="17365D"/>
          <w:sz w:val="20"/>
        </w:rPr>
        <w:t>、</w:t>
      </w:r>
      <w:r w:rsidR="000C3A05" w:rsidRPr="00C74681">
        <w:rPr>
          <w:rFonts w:ascii="Arial Unicode MS" w:hAnsi="Arial Unicode MS" w:cs="Arial"/>
          <w:color w:val="17365D"/>
          <w:sz w:val="20"/>
        </w:rPr>
        <w:t>駐在國外機關所在地無國庫代辦機關者，其收入</w:t>
      </w:r>
      <w:r>
        <w:rPr>
          <w:rFonts w:ascii="Arial Unicode MS" w:hAnsi="Arial Unicode MS" w:cs="Arial"/>
          <w:color w:val="17365D"/>
          <w:sz w:val="20"/>
        </w:rPr>
        <w:t>。</w:t>
      </w:r>
    </w:p>
    <w:p w14:paraId="39DA0268" w14:textId="420EF661" w:rsidR="000C3A05" w:rsidRPr="00C74681" w:rsidRDefault="00286098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>
        <w:rPr>
          <w:rFonts w:ascii="Arial Unicode MS" w:hAnsi="Arial Unicode MS" w:cs="Arial"/>
          <w:color w:val="17365D"/>
          <w:sz w:val="20"/>
        </w:rPr>
        <w:t xml:space="preserve">　　</w:t>
      </w:r>
      <w:r w:rsidRPr="00C74681">
        <w:rPr>
          <w:rFonts w:ascii="Arial Unicode MS" w:hAnsi="Arial Unicode MS" w:cs="Arial"/>
          <w:color w:val="17365D"/>
          <w:sz w:val="20"/>
        </w:rPr>
        <w:t>五</w:t>
      </w:r>
      <w:r>
        <w:rPr>
          <w:rFonts w:ascii="Arial Unicode MS" w:hAnsi="Arial Unicode MS" w:cs="Arial"/>
          <w:color w:val="17365D"/>
          <w:sz w:val="20"/>
        </w:rPr>
        <w:t>、</w:t>
      </w:r>
      <w:r w:rsidR="000C3A05" w:rsidRPr="00C74681">
        <w:rPr>
          <w:rFonts w:ascii="Arial Unicode MS" w:hAnsi="Arial Unicode MS" w:cs="Arial"/>
          <w:color w:val="17365D"/>
          <w:sz w:val="20"/>
        </w:rPr>
        <w:t>機關無固定地點者，其收入。</w:t>
      </w:r>
    </w:p>
    <w:p w14:paraId="1CA96A43" w14:textId="77777777" w:rsidR="00286098" w:rsidRDefault="00C4127A" w:rsidP="004A7702">
      <w:pPr>
        <w:pStyle w:val="2"/>
      </w:pPr>
      <w:bookmarkStart w:id="5" w:name="a6"/>
      <w:bookmarkEnd w:id="5"/>
      <w:r>
        <w:t>第</w:t>
      </w:r>
      <w:r>
        <w:t>6</w:t>
      </w:r>
      <w:r>
        <w:t>條</w:t>
      </w:r>
      <w:r w:rsidR="000C3A05" w:rsidRPr="00425DB5">
        <w:t>（政府各機關自行保管及支用種類</w:t>
      </w:r>
      <w:r w:rsidR="00286098">
        <w:t>）</w:t>
      </w:r>
    </w:p>
    <w:p w14:paraId="080EE7AA" w14:textId="732041D9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中央政府各機關對於左列各種支出，得按規定自行保管，依法支用：</w:t>
      </w:r>
    </w:p>
    <w:p w14:paraId="39562A14" w14:textId="77777777" w:rsidR="00286098" w:rsidRDefault="00943D9C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C74681">
        <w:rPr>
          <w:rFonts w:ascii="Arial Unicode MS" w:hAnsi="Arial Unicode MS" w:cs="Arial"/>
          <w:color w:val="17365D"/>
          <w:sz w:val="20"/>
        </w:rPr>
        <w:lastRenderedPageBreak/>
        <w:t xml:space="preserve">　　</w:t>
      </w:r>
      <w:r w:rsidR="000C3A05" w:rsidRPr="00C74681">
        <w:rPr>
          <w:rFonts w:ascii="Arial Unicode MS" w:hAnsi="Arial Unicode MS" w:cs="Arial"/>
          <w:color w:val="17365D"/>
          <w:sz w:val="20"/>
        </w:rPr>
        <w:t>一、額定零用金</w:t>
      </w:r>
      <w:r w:rsidR="00286098">
        <w:rPr>
          <w:rFonts w:ascii="Arial Unicode MS" w:hAnsi="Arial Unicode MS" w:cs="Arial"/>
          <w:color w:val="17365D"/>
          <w:sz w:val="20"/>
        </w:rPr>
        <w:t>。</w:t>
      </w:r>
    </w:p>
    <w:p w14:paraId="09CFF87E" w14:textId="5D8FAB81" w:rsidR="00286098" w:rsidRDefault="00286098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>
        <w:rPr>
          <w:rFonts w:ascii="Arial Unicode MS" w:hAnsi="Arial Unicode MS" w:cs="Arial"/>
          <w:color w:val="17365D"/>
          <w:sz w:val="20"/>
        </w:rPr>
        <w:t xml:space="preserve">　　</w:t>
      </w:r>
      <w:r w:rsidRPr="00C74681">
        <w:rPr>
          <w:rFonts w:ascii="Arial Unicode MS" w:hAnsi="Arial Unicode MS" w:cs="Arial"/>
          <w:color w:val="17365D"/>
          <w:sz w:val="20"/>
        </w:rPr>
        <w:t>二</w:t>
      </w:r>
      <w:r>
        <w:rPr>
          <w:rFonts w:ascii="Arial Unicode MS" w:hAnsi="Arial Unicode MS" w:cs="Arial"/>
          <w:color w:val="17365D"/>
          <w:sz w:val="20"/>
        </w:rPr>
        <w:t>、</w:t>
      </w:r>
      <w:r w:rsidR="000C3A05" w:rsidRPr="00C74681">
        <w:rPr>
          <w:rFonts w:ascii="Arial Unicode MS" w:hAnsi="Arial Unicode MS" w:cs="Arial"/>
          <w:color w:val="17365D"/>
          <w:sz w:val="20"/>
        </w:rPr>
        <w:t>駐在國外機關所在地無國庫代辦機關者，其經費</w:t>
      </w:r>
      <w:r>
        <w:rPr>
          <w:rFonts w:ascii="Arial Unicode MS" w:hAnsi="Arial Unicode MS" w:cs="Arial"/>
          <w:color w:val="17365D"/>
          <w:sz w:val="20"/>
        </w:rPr>
        <w:t>。</w:t>
      </w:r>
    </w:p>
    <w:p w14:paraId="6D784D2E" w14:textId="4ED00A65" w:rsidR="00286098" w:rsidRDefault="00286098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>
        <w:rPr>
          <w:rFonts w:ascii="Arial Unicode MS" w:hAnsi="Arial Unicode MS" w:cs="Arial"/>
          <w:color w:val="17365D"/>
          <w:sz w:val="20"/>
        </w:rPr>
        <w:t xml:space="preserve">　　</w:t>
      </w:r>
      <w:r w:rsidRPr="00C74681">
        <w:rPr>
          <w:rFonts w:ascii="Arial Unicode MS" w:hAnsi="Arial Unicode MS" w:cs="Arial"/>
          <w:color w:val="17365D"/>
          <w:sz w:val="20"/>
        </w:rPr>
        <w:t>三</w:t>
      </w:r>
      <w:r>
        <w:rPr>
          <w:rFonts w:ascii="Arial Unicode MS" w:hAnsi="Arial Unicode MS" w:cs="Arial"/>
          <w:color w:val="17365D"/>
          <w:sz w:val="20"/>
        </w:rPr>
        <w:t>、</w:t>
      </w:r>
      <w:r w:rsidR="000C3A05" w:rsidRPr="00C74681">
        <w:rPr>
          <w:rFonts w:ascii="Arial Unicode MS" w:hAnsi="Arial Unicode MS" w:cs="Arial"/>
          <w:color w:val="17365D"/>
          <w:sz w:val="20"/>
        </w:rPr>
        <w:t>機關無固定地點者，其經費</w:t>
      </w:r>
      <w:r>
        <w:rPr>
          <w:rFonts w:ascii="Arial Unicode MS" w:hAnsi="Arial Unicode MS" w:cs="Arial"/>
          <w:color w:val="17365D"/>
          <w:sz w:val="20"/>
        </w:rPr>
        <w:t>。</w:t>
      </w:r>
    </w:p>
    <w:p w14:paraId="7D5D3058" w14:textId="21A96FBE" w:rsidR="000C3A05" w:rsidRPr="00C74681" w:rsidRDefault="00286098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>
        <w:rPr>
          <w:rFonts w:ascii="Arial Unicode MS" w:hAnsi="Arial Unicode MS" w:cs="Arial"/>
          <w:color w:val="17365D"/>
          <w:sz w:val="20"/>
        </w:rPr>
        <w:t xml:space="preserve">　　</w:t>
      </w:r>
      <w:r w:rsidRPr="00C74681">
        <w:rPr>
          <w:rFonts w:ascii="Arial Unicode MS" w:hAnsi="Arial Unicode MS" w:cs="Arial"/>
          <w:color w:val="17365D"/>
          <w:sz w:val="20"/>
        </w:rPr>
        <w:t>四</w:t>
      </w:r>
      <w:r>
        <w:rPr>
          <w:rFonts w:ascii="Arial Unicode MS" w:hAnsi="Arial Unicode MS" w:cs="Arial"/>
          <w:color w:val="17365D"/>
          <w:sz w:val="20"/>
        </w:rPr>
        <w:t>、</w:t>
      </w:r>
      <w:r w:rsidR="000C3A05" w:rsidRPr="00C74681">
        <w:rPr>
          <w:rFonts w:ascii="Arial Unicode MS" w:hAnsi="Arial Unicode MS" w:cs="Arial"/>
          <w:color w:val="17365D"/>
          <w:sz w:val="20"/>
        </w:rPr>
        <w:t>其他經法令許可者，其經費。</w:t>
      </w:r>
    </w:p>
    <w:p w14:paraId="6EADA5D8" w14:textId="77777777" w:rsidR="00286098" w:rsidRDefault="00C4127A" w:rsidP="004A7702">
      <w:pPr>
        <w:pStyle w:val="2"/>
      </w:pPr>
      <w:r>
        <w:t>第</w:t>
      </w:r>
      <w:r>
        <w:t>7</w:t>
      </w:r>
      <w:r>
        <w:t>條</w:t>
      </w:r>
      <w:r w:rsidR="000C3A05" w:rsidRPr="00425DB5">
        <w:t>（得自行收入支出及保管之最高金額及其他限制條件</w:t>
      </w:r>
      <w:r w:rsidR="00286098">
        <w:t>）</w:t>
      </w:r>
    </w:p>
    <w:p w14:paraId="622BFFE7" w14:textId="6C58EF5F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前二條各款之最高金額及其他限制條件，由財政部規定之；並通知中央主計機關及審計部。</w:t>
      </w:r>
    </w:p>
    <w:p w14:paraId="699FB800" w14:textId="77777777" w:rsidR="00286098" w:rsidRDefault="00C4127A" w:rsidP="004A7702">
      <w:pPr>
        <w:pStyle w:val="2"/>
      </w:pPr>
      <w:bookmarkStart w:id="6" w:name="a8"/>
      <w:bookmarkEnd w:id="6"/>
      <w:r>
        <w:t>第</w:t>
      </w:r>
      <w:r>
        <w:t>8</w:t>
      </w:r>
      <w:r>
        <w:t>條</w:t>
      </w:r>
      <w:r w:rsidR="000C3A05" w:rsidRPr="00425DB5">
        <w:t>（無固定地點或在國外機關之金融保管</w:t>
      </w:r>
      <w:r w:rsidR="00286098">
        <w:t>）</w:t>
      </w:r>
    </w:p>
    <w:p w14:paraId="57EBD5A1" w14:textId="0245E2F5" w:rsidR="000C3A05" w:rsidRPr="00C74681" w:rsidRDefault="00106045" w:rsidP="000C3A05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/>
          <w:color w:val="17365D"/>
          <w:sz w:val="20"/>
        </w:rPr>
        <w:t>無固定地點或在國外之機關，除</w:t>
      </w:r>
      <w:hyperlink w:anchor="a5" w:history="1">
        <w:r w:rsidR="000C3A05" w:rsidRPr="00C74681">
          <w:rPr>
            <w:rStyle w:val="a3"/>
          </w:rPr>
          <w:t>第五條</w:t>
        </w:r>
      </w:hyperlink>
      <w:r w:rsidR="000C3A05" w:rsidRPr="00C74681">
        <w:rPr>
          <w:rFonts w:ascii="Arial Unicode MS" w:hAnsi="Arial Unicode MS"/>
          <w:color w:val="17365D"/>
          <w:sz w:val="20"/>
        </w:rPr>
        <w:t>至第七條之規定外，其現金、票據、證券之出納保管、移轉及財產之契據等之保管事務，依左列各款之規定：</w:t>
      </w:r>
    </w:p>
    <w:p w14:paraId="053293DB" w14:textId="77777777" w:rsidR="00286098" w:rsidRDefault="00943D9C" w:rsidP="000C3A05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C74681">
        <w:rPr>
          <w:rFonts w:ascii="Arial Unicode MS" w:hAnsi="Arial Unicode MS"/>
          <w:color w:val="17365D"/>
          <w:sz w:val="20"/>
        </w:rPr>
        <w:t xml:space="preserve">　　</w:t>
      </w:r>
      <w:r w:rsidR="000C3A05" w:rsidRPr="00C74681">
        <w:rPr>
          <w:rFonts w:ascii="Arial Unicode MS" w:hAnsi="Arial Unicode MS"/>
          <w:color w:val="17365D"/>
          <w:sz w:val="20"/>
        </w:rPr>
        <w:t>一、無固定地點者，由中央銀行洽商財政部同意後，委託適當人員辦理之</w:t>
      </w:r>
      <w:r w:rsidR="00286098">
        <w:rPr>
          <w:rFonts w:ascii="Arial Unicode MS" w:hAnsi="Arial Unicode MS"/>
          <w:color w:val="17365D"/>
          <w:sz w:val="20"/>
        </w:rPr>
        <w:t>。</w:t>
      </w:r>
    </w:p>
    <w:p w14:paraId="07459234" w14:textId="76B689FC" w:rsidR="000C3A05" w:rsidRPr="00C74681" w:rsidRDefault="00286098" w:rsidP="000C3A05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>
        <w:rPr>
          <w:rFonts w:ascii="Arial Unicode MS" w:hAnsi="Arial Unicode MS"/>
          <w:color w:val="17365D"/>
          <w:sz w:val="20"/>
        </w:rPr>
        <w:t xml:space="preserve">　　</w:t>
      </w:r>
      <w:r w:rsidRPr="00C74681">
        <w:rPr>
          <w:rFonts w:ascii="Arial Unicode MS" w:hAnsi="Arial Unicode MS"/>
          <w:color w:val="17365D"/>
          <w:sz w:val="20"/>
        </w:rPr>
        <w:t>二</w:t>
      </w:r>
      <w:r>
        <w:rPr>
          <w:rFonts w:ascii="Arial Unicode MS" w:hAnsi="Arial Unicode MS"/>
          <w:color w:val="17365D"/>
          <w:sz w:val="20"/>
        </w:rPr>
        <w:t>、</w:t>
      </w:r>
      <w:r w:rsidR="000C3A05" w:rsidRPr="00C74681">
        <w:rPr>
          <w:rFonts w:ascii="Arial Unicode MS" w:hAnsi="Arial Unicode MS"/>
          <w:color w:val="17365D"/>
          <w:sz w:val="20"/>
        </w:rPr>
        <w:t>在國外者，由中央銀行洽商財政部同意後，委託所在地之本國銀行辦理；其所在地無本國銀行者，得委託其他適當機構或人員辦理之。</w:t>
      </w:r>
    </w:p>
    <w:p w14:paraId="23F22AC3" w14:textId="77777777" w:rsidR="00286098" w:rsidRDefault="00C4127A" w:rsidP="004A7702">
      <w:pPr>
        <w:pStyle w:val="2"/>
      </w:pPr>
      <w:bookmarkStart w:id="7" w:name="a9"/>
      <w:bookmarkEnd w:id="7"/>
      <w:r>
        <w:t>第</w:t>
      </w:r>
      <w:r>
        <w:t>9</w:t>
      </w:r>
      <w:r>
        <w:t>條</w:t>
      </w:r>
      <w:r w:rsidR="000C3A05" w:rsidRPr="00425DB5">
        <w:t>（中央銀行代理存管之方式及代理權義之約定</w:t>
      </w:r>
      <w:r w:rsidR="00286098">
        <w:t>）</w:t>
      </w:r>
    </w:p>
    <w:p w14:paraId="5B45B137" w14:textId="11EFBBF4" w:rsidR="00286098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中央銀行代理國庫，所收納之現金及到期票據、證券，均用存款方式處理之。其與國庫雙方之權利義務，除受法令特定之限制外，以契約定之；其契約應經行政院之核准</w:t>
      </w:r>
      <w:r w:rsidR="00286098">
        <w:rPr>
          <w:rFonts w:ascii="Arial Unicode MS" w:hAnsi="Arial Unicode MS" w:cs="Arial"/>
          <w:color w:val="17365D"/>
          <w:sz w:val="20"/>
        </w:rPr>
        <w:t>。</w:t>
      </w:r>
    </w:p>
    <w:p w14:paraId="7C805D0A" w14:textId="36C9BFB4" w:rsidR="00286098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 w:cs="Arial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2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﹞</w:t>
      </w:r>
      <w:r w:rsidR="00286098" w:rsidRPr="00425DB5">
        <w:rPr>
          <w:rFonts w:ascii="Arial Unicode MS" w:hAnsi="Arial Unicode MS" w:cs="Arial"/>
          <w:color w:val="666699"/>
          <w:sz w:val="20"/>
        </w:rPr>
        <w:t>普通基金存款，由財政部在中央銀行設置國庫存款戶，集中管理</w:t>
      </w:r>
      <w:r w:rsidR="00286098">
        <w:rPr>
          <w:rFonts w:ascii="Arial Unicode MS" w:hAnsi="Arial Unicode MS" w:cs="Arial"/>
          <w:color w:val="17365D"/>
          <w:sz w:val="20"/>
        </w:rPr>
        <w:t>。</w:t>
      </w:r>
    </w:p>
    <w:p w14:paraId="5DDBF116" w14:textId="04719A1F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 w:cs="Arial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3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特種基金之依法律、條約、協定、設定基金之命令、契約、遺囑所定，或中央政府各機關歲入以外，其他公款及保管款之依法令所定，應專戶存管之款項，以基金專戶存入當地國庫代理機關。其收支管理辦法，依設置該項基金時之規定；其無規定者，準用關於國庫存款戶之普通處理辦法。</w:t>
      </w:r>
    </w:p>
    <w:p w14:paraId="49F1F1A2" w14:textId="77777777" w:rsidR="00286098" w:rsidRDefault="00C4127A" w:rsidP="004A7702">
      <w:pPr>
        <w:pStyle w:val="2"/>
      </w:pPr>
      <w:bookmarkStart w:id="8" w:name="a10"/>
      <w:bookmarkEnd w:id="8"/>
      <w:r>
        <w:t>第</w:t>
      </w:r>
      <w:r>
        <w:t>10</w:t>
      </w:r>
      <w:r>
        <w:t>條</w:t>
      </w:r>
      <w:r w:rsidR="000C3A05" w:rsidRPr="00425DB5">
        <w:t>（收入退還支出收回之處理辦法</w:t>
      </w:r>
      <w:r w:rsidR="00286098">
        <w:t>）</w:t>
      </w:r>
    </w:p>
    <w:p w14:paraId="390B3132" w14:textId="69BEAF03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收入之退還，支出之收回，其</w:t>
      </w:r>
      <w:hyperlink r:id="rId14" w:history="1">
        <w:r w:rsidR="000C3A05" w:rsidRPr="00FE7832">
          <w:rPr>
            <w:rStyle w:val="a3"/>
            <w:rFonts w:ascii="Arial Unicode MS" w:hAnsi="Arial Unicode MS" w:cs="Arial"/>
          </w:rPr>
          <w:t>處理辦法</w:t>
        </w:r>
      </w:hyperlink>
      <w:r w:rsidR="000C3A05" w:rsidRPr="00C74681">
        <w:rPr>
          <w:rFonts w:ascii="Arial Unicode MS" w:hAnsi="Arial Unicode MS" w:cs="Arial"/>
          <w:color w:val="17365D"/>
          <w:sz w:val="20"/>
        </w:rPr>
        <w:t>，由財政部會同中央主計機關、審計部定之。</w:t>
      </w:r>
    </w:p>
    <w:p w14:paraId="077ED794" w14:textId="77777777" w:rsidR="00286098" w:rsidRDefault="00C4127A" w:rsidP="004A7702">
      <w:pPr>
        <w:pStyle w:val="2"/>
      </w:pPr>
      <w:bookmarkStart w:id="9" w:name="a11"/>
      <w:bookmarkEnd w:id="9"/>
      <w:r>
        <w:t>第</w:t>
      </w:r>
      <w:r>
        <w:t>11</w:t>
      </w:r>
      <w:r>
        <w:t>條</w:t>
      </w:r>
      <w:r w:rsidR="000C3A05" w:rsidRPr="00425DB5">
        <w:t>（中央政府各機關之收入方式及處理</w:t>
      </w:r>
      <w:r w:rsidR="00286098">
        <w:t>）</w:t>
      </w:r>
    </w:p>
    <w:p w14:paraId="11831408" w14:textId="221D2010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中央政府各機關之收入，除本法及其他法律另有規定外，均應歸入國庫存款戶，由繳款人直接向國庫代理機關繳納，或由國庫代理機關派員駐在收入機關經收之。</w:t>
      </w:r>
    </w:p>
    <w:p w14:paraId="0ECD072C" w14:textId="77777777" w:rsidR="00286098" w:rsidRDefault="00C4127A" w:rsidP="004A7702">
      <w:pPr>
        <w:pStyle w:val="2"/>
      </w:pPr>
      <w:bookmarkStart w:id="10" w:name="a12"/>
      <w:bookmarkEnd w:id="10"/>
      <w:r>
        <w:t>第</w:t>
      </w:r>
      <w:r>
        <w:t>12</w:t>
      </w:r>
      <w:r>
        <w:t>條</w:t>
      </w:r>
      <w:r w:rsidR="000C3A05" w:rsidRPr="00425DB5">
        <w:t>（國庫代理機關經收收入之處理</w:t>
      </w:r>
      <w:r w:rsidR="00286098">
        <w:t>）</w:t>
      </w:r>
    </w:p>
    <w:p w14:paraId="1328B502" w14:textId="0F7639F5" w:rsidR="00286098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國庫代理機關經收各項收入，應通知收入機關，並按期與收入機關對帳，分報財政部、中央主計機關及審計部</w:t>
      </w:r>
      <w:r w:rsidR="00286098">
        <w:rPr>
          <w:rFonts w:ascii="Arial Unicode MS" w:hAnsi="Arial Unicode MS" w:cs="Arial"/>
          <w:color w:val="17365D"/>
          <w:sz w:val="20"/>
        </w:rPr>
        <w:t>。</w:t>
      </w:r>
    </w:p>
    <w:p w14:paraId="142FD30B" w14:textId="7DEBD41E" w:rsidR="000C3A05" w:rsidRPr="00425DB5" w:rsidRDefault="00106045" w:rsidP="000C3A05">
      <w:pPr>
        <w:ind w:leftChars="75" w:left="180"/>
        <w:rPr>
          <w:rFonts w:ascii="Arial Unicode MS" w:hAnsi="Arial Unicode MS" w:cs="Arial"/>
          <w:color w:val="666699"/>
          <w:sz w:val="20"/>
        </w:rPr>
      </w:pPr>
      <w:r w:rsidRPr="00106045">
        <w:rPr>
          <w:rFonts w:asciiTheme="minorHAnsi" w:hAnsiTheme="minorHAnsi" w:cs="Arial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2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﹞</w:t>
      </w:r>
      <w:r w:rsidR="000C3A05" w:rsidRPr="00286098">
        <w:rPr>
          <w:rFonts w:ascii="Arial Unicode MS" w:hAnsi="Arial Unicode MS" w:cs="Arial"/>
          <w:color w:val="17365D"/>
          <w:sz w:val="20"/>
        </w:rPr>
        <w:t>各收入機關之收入，應按期分報財政部。</w:t>
      </w:r>
    </w:p>
    <w:p w14:paraId="56FE8E9C" w14:textId="77777777" w:rsidR="00286098" w:rsidRDefault="00C4127A" w:rsidP="004A7702">
      <w:pPr>
        <w:pStyle w:val="2"/>
      </w:pPr>
      <w:bookmarkStart w:id="11" w:name="a13"/>
      <w:bookmarkEnd w:id="11"/>
      <w:r>
        <w:t>第</w:t>
      </w:r>
      <w:r>
        <w:t>13</w:t>
      </w:r>
      <w:r>
        <w:t>條</w:t>
      </w:r>
      <w:r w:rsidR="000C3A05" w:rsidRPr="00425DB5">
        <w:t>（支出之集中辦理</w:t>
      </w:r>
      <w:r w:rsidR="00286098">
        <w:t>）</w:t>
      </w:r>
    </w:p>
    <w:p w14:paraId="1F33D8B3" w14:textId="49134448" w:rsidR="00286098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中央政府各機關之支出，由財政部設置地區支付機構集中辦理。但得視情形，分期、分區實施之</w:t>
      </w:r>
      <w:r w:rsidR="00286098">
        <w:rPr>
          <w:rFonts w:ascii="Arial Unicode MS" w:hAnsi="Arial Unicode MS" w:cs="Arial"/>
          <w:color w:val="17365D"/>
          <w:sz w:val="20"/>
        </w:rPr>
        <w:t>。</w:t>
      </w:r>
    </w:p>
    <w:p w14:paraId="281DC7D3" w14:textId="3D954F1D" w:rsidR="000C3A05" w:rsidRPr="00425DB5" w:rsidRDefault="00106045" w:rsidP="000C3A05">
      <w:pPr>
        <w:ind w:leftChars="75" w:left="180"/>
        <w:rPr>
          <w:rFonts w:ascii="Arial Unicode MS" w:hAnsi="Arial Unicode MS" w:cs="Arial"/>
          <w:color w:val="666699"/>
          <w:sz w:val="20"/>
        </w:rPr>
      </w:pPr>
      <w:r w:rsidRPr="00106045">
        <w:rPr>
          <w:rFonts w:asciiTheme="minorHAnsi" w:hAnsiTheme="minorHAnsi" w:cs="Arial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2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﹞</w:t>
      </w:r>
      <w:r w:rsidR="000C3A05" w:rsidRPr="00425DB5">
        <w:rPr>
          <w:rFonts w:ascii="Arial Unicode MS" w:hAnsi="Arial Unicode MS" w:cs="Arial"/>
          <w:color w:val="666699"/>
          <w:sz w:val="20"/>
        </w:rPr>
        <w:t>前項地區支付機構之</w:t>
      </w:r>
      <w:hyperlink r:id="rId15" w:history="1">
        <w:r w:rsidR="000C3A05" w:rsidRPr="00904F67">
          <w:rPr>
            <w:rStyle w:val="a3"/>
            <w:rFonts w:ascii="Arial Unicode MS" w:hAnsi="Arial Unicode MS" w:cs="Arial"/>
          </w:rPr>
          <w:t>組織通則</w:t>
        </w:r>
      </w:hyperlink>
      <w:r w:rsidR="000C3A05" w:rsidRPr="00425DB5">
        <w:rPr>
          <w:rFonts w:ascii="Arial Unicode MS" w:hAnsi="Arial Unicode MS" w:cs="Arial"/>
          <w:color w:val="666699"/>
          <w:sz w:val="20"/>
        </w:rPr>
        <w:t>，以法律定之。其管轄地區由行政院以命令定之。</w:t>
      </w:r>
    </w:p>
    <w:p w14:paraId="24C9D316" w14:textId="77777777" w:rsidR="00286098" w:rsidRDefault="00C4127A" w:rsidP="004A7702">
      <w:pPr>
        <w:pStyle w:val="2"/>
      </w:pPr>
      <w:bookmarkStart w:id="12" w:name="a14"/>
      <w:bookmarkEnd w:id="12"/>
      <w:r>
        <w:t>第</w:t>
      </w:r>
      <w:r>
        <w:t>14</w:t>
      </w:r>
      <w:r>
        <w:t>條</w:t>
      </w:r>
      <w:r w:rsidR="000C3A05" w:rsidRPr="00425DB5">
        <w:t>（中央政府各機關支出及歲出之支付</w:t>
      </w:r>
      <w:r w:rsidR="00286098">
        <w:t>）</w:t>
      </w:r>
    </w:p>
    <w:p w14:paraId="6557BB54" w14:textId="08B2156A" w:rsidR="00286098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中央政府各機關之支出，除本法另有規定者外，應於國庫存款戶內支付之</w:t>
      </w:r>
      <w:r w:rsidR="00286098">
        <w:rPr>
          <w:rFonts w:ascii="Arial Unicode MS" w:hAnsi="Arial Unicode MS" w:cs="Arial"/>
          <w:color w:val="17365D"/>
          <w:sz w:val="20"/>
        </w:rPr>
        <w:t>。</w:t>
      </w:r>
    </w:p>
    <w:p w14:paraId="0E04066F" w14:textId="79B299ED" w:rsidR="000C3A05" w:rsidRPr="00286098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 w:cs="Arial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2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﹞</w:t>
      </w:r>
      <w:r w:rsidR="000C3A05" w:rsidRPr="00286098">
        <w:rPr>
          <w:rFonts w:ascii="Arial Unicode MS" w:hAnsi="Arial Unicode MS" w:cs="Arial"/>
          <w:color w:val="17365D"/>
          <w:sz w:val="20"/>
        </w:rPr>
        <w:t>各項歲出之支付，應依據預算及其核定分配預算規定之法定用途與條件辦理。</w:t>
      </w:r>
    </w:p>
    <w:p w14:paraId="6B5D65DB" w14:textId="77777777" w:rsidR="00286098" w:rsidRDefault="00C4127A" w:rsidP="004A7702">
      <w:pPr>
        <w:pStyle w:val="2"/>
      </w:pPr>
      <w:bookmarkStart w:id="13" w:name="a15"/>
      <w:bookmarkEnd w:id="13"/>
      <w:r>
        <w:t>第</w:t>
      </w:r>
      <w:r>
        <w:t>15</w:t>
      </w:r>
      <w:r>
        <w:t>條</w:t>
      </w:r>
      <w:r w:rsidR="000C3A05" w:rsidRPr="00425DB5">
        <w:t>（通知地區支付機構</w:t>
      </w:r>
      <w:r w:rsidR="00286098">
        <w:t>）</w:t>
      </w:r>
    </w:p>
    <w:p w14:paraId="41E2EE56" w14:textId="35BC4CFE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中央政府各機關核定之分配預算及各項支付法案，應由財政部分別通知各該管地區支付機構。</w:t>
      </w:r>
    </w:p>
    <w:p w14:paraId="07F1612F" w14:textId="77777777" w:rsidR="00286098" w:rsidRDefault="00C4127A" w:rsidP="004A7702">
      <w:pPr>
        <w:pStyle w:val="2"/>
      </w:pPr>
      <w:bookmarkStart w:id="14" w:name="a16"/>
      <w:bookmarkEnd w:id="14"/>
      <w:r>
        <w:lastRenderedPageBreak/>
        <w:t>第</w:t>
      </w:r>
      <w:r>
        <w:t>16</w:t>
      </w:r>
      <w:r>
        <w:t>條</w:t>
      </w:r>
      <w:r w:rsidR="000C3A05" w:rsidRPr="00425DB5">
        <w:t>（支出支付之方式</w:t>
      </w:r>
      <w:r w:rsidR="00286098">
        <w:t>）</w:t>
      </w:r>
    </w:p>
    <w:p w14:paraId="722EBC22" w14:textId="3E10AFFE" w:rsidR="00286098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中央政府各機關之支出，應於履行支付責任時，簽具付款憑單，通知各該管地區支付機構，核對分配預算或其有關之支付法案支付之</w:t>
      </w:r>
      <w:r w:rsidR="00286098">
        <w:rPr>
          <w:rFonts w:ascii="Arial Unicode MS" w:hAnsi="Arial Unicode MS" w:cs="Arial"/>
          <w:color w:val="17365D"/>
          <w:sz w:val="20"/>
        </w:rPr>
        <w:t>。</w:t>
      </w:r>
    </w:p>
    <w:p w14:paraId="46F8946C" w14:textId="7929E0CF" w:rsidR="000C3A05" w:rsidRPr="00425DB5" w:rsidRDefault="00106045" w:rsidP="000C3A05">
      <w:pPr>
        <w:ind w:leftChars="75" w:left="180"/>
        <w:rPr>
          <w:rFonts w:ascii="Arial Unicode MS" w:hAnsi="Arial Unicode MS" w:cs="Arial"/>
          <w:color w:val="666699"/>
          <w:sz w:val="20"/>
        </w:rPr>
      </w:pPr>
      <w:r w:rsidRPr="00106045">
        <w:rPr>
          <w:rFonts w:asciiTheme="minorHAnsi" w:hAnsiTheme="minorHAnsi" w:cs="Arial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2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﹞</w:t>
      </w:r>
      <w:r w:rsidR="000C3A05" w:rsidRPr="00425DB5">
        <w:rPr>
          <w:rFonts w:ascii="Arial Unicode MS" w:hAnsi="Arial Unicode MS" w:cs="Arial"/>
          <w:color w:val="666699"/>
          <w:sz w:val="20"/>
        </w:rPr>
        <w:t>未實施集中支付各機關之支出，由財政部依據核定分配預算或其有關之支付法案簽具撥款憑單，送經審計部核簽後，通知各該管地區支付機構，撥付各該機關在國庫開立機關專戶，依法支用。</w:t>
      </w:r>
    </w:p>
    <w:p w14:paraId="523D9D12" w14:textId="77777777" w:rsidR="00286098" w:rsidRDefault="00C4127A" w:rsidP="004A7702">
      <w:pPr>
        <w:pStyle w:val="2"/>
      </w:pPr>
      <w:bookmarkStart w:id="15" w:name="a17"/>
      <w:bookmarkEnd w:id="15"/>
      <w:r>
        <w:t>第</w:t>
      </w:r>
      <w:r>
        <w:t>17</w:t>
      </w:r>
      <w:r>
        <w:t>條</w:t>
      </w:r>
      <w:r w:rsidR="000C3A05" w:rsidRPr="00425DB5">
        <w:t>（付款憑單之簽證</w:t>
      </w:r>
      <w:r w:rsidR="00286098">
        <w:t>）</w:t>
      </w:r>
    </w:p>
    <w:p w14:paraId="70D1E782" w14:textId="2A97AA14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中央政府各機關簽具之付款憑單，應由各該機關長官或其授權代簽人及主辦會計人員，負責為合法支用之簽證。</w:t>
      </w:r>
    </w:p>
    <w:p w14:paraId="3E1CD96A" w14:textId="77777777" w:rsidR="00286098" w:rsidRDefault="00C4127A" w:rsidP="004A7702">
      <w:pPr>
        <w:pStyle w:val="2"/>
      </w:pPr>
      <w:bookmarkStart w:id="16" w:name="a18"/>
      <w:bookmarkEnd w:id="16"/>
      <w:r>
        <w:t>第</w:t>
      </w:r>
      <w:r>
        <w:t>18</w:t>
      </w:r>
      <w:r>
        <w:t>條</w:t>
      </w:r>
      <w:r w:rsidR="000C3A05" w:rsidRPr="00425DB5">
        <w:t>（付款憑單之核簽</w:t>
      </w:r>
      <w:r w:rsidR="00286098">
        <w:t>）</w:t>
      </w:r>
    </w:p>
    <w:p w14:paraId="2BAB111F" w14:textId="6574C444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前條付款憑單應依</w:t>
      </w:r>
      <w:hyperlink r:id="rId16" w:history="1">
        <w:r w:rsidR="000C3A05" w:rsidRPr="00C74681">
          <w:rPr>
            <w:rStyle w:val="a3"/>
          </w:rPr>
          <w:t>審計法</w:t>
        </w:r>
      </w:hyperlink>
      <w:r w:rsidR="000C3A05" w:rsidRPr="00C74681">
        <w:rPr>
          <w:rFonts w:ascii="Arial Unicode MS" w:hAnsi="Arial Unicode MS" w:cs="Arial"/>
          <w:color w:val="17365D"/>
          <w:sz w:val="20"/>
        </w:rPr>
        <w:t>之規定，由審計機關派駐地區支付機構審計人員核簽之。</w:t>
      </w:r>
    </w:p>
    <w:p w14:paraId="5AC7E576" w14:textId="77777777" w:rsidR="00286098" w:rsidRDefault="00C4127A" w:rsidP="004A7702">
      <w:pPr>
        <w:pStyle w:val="2"/>
      </w:pPr>
      <w:bookmarkStart w:id="17" w:name="a19"/>
      <w:bookmarkEnd w:id="17"/>
      <w:r>
        <w:t>第</w:t>
      </w:r>
      <w:r>
        <w:t>19</w:t>
      </w:r>
      <w:r>
        <w:t>條</w:t>
      </w:r>
      <w:r w:rsidR="000C3A05" w:rsidRPr="00425DB5">
        <w:t>（國庫支票之簽發</w:t>
      </w:r>
      <w:r w:rsidR="00286098">
        <w:t>）</w:t>
      </w:r>
    </w:p>
    <w:p w14:paraId="4D934E13" w14:textId="0430CF07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地區支付機構辦理各機關支付，應依前條核簽之付款憑單，簽發國庫支票，直接付與受款人。但左列各款之支付，得直接簽發各該機關：</w:t>
      </w:r>
    </w:p>
    <w:p w14:paraId="7AA791CD" w14:textId="77777777" w:rsidR="00286098" w:rsidRDefault="00943D9C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C74681">
        <w:rPr>
          <w:rFonts w:ascii="Arial Unicode MS" w:hAnsi="Arial Unicode MS" w:cs="Arial"/>
          <w:color w:val="17365D"/>
          <w:sz w:val="20"/>
        </w:rPr>
        <w:t xml:space="preserve">　　</w:t>
      </w:r>
      <w:r w:rsidR="000C3A05" w:rsidRPr="00C74681">
        <w:rPr>
          <w:rFonts w:ascii="Arial Unicode MS" w:hAnsi="Arial Unicode MS" w:cs="Arial"/>
          <w:color w:val="17365D"/>
          <w:sz w:val="20"/>
        </w:rPr>
        <w:t>一、</w:t>
      </w:r>
      <w:hyperlink w:anchor="a6" w:history="1">
        <w:r w:rsidR="000C3A05" w:rsidRPr="00C74681">
          <w:rPr>
            <w:rStyle w:val="a3"/>
          </w:rPr>
          <w:t>第六條</w:t>
        </w:r>
      </w:hyperlink>
      <w:r w:rsidR="000C3A05" w:rsidRPr="00C74681">
        <w:rPr>
          <w:rFonts w:ascii="Arial Unicode MS" w:hAnsi="Arial Unicode MS" w:cs="Arial"/>
          <w:color w:val="17365D"/>
          <w:sz w:val="20"/>
        </w:rPr>
        <w:t>規定之各款支出，付與各該機關，依照規定，保管支用</w:t>
      </w:r>
      <w:r w:rsidR="00286098">
        <w:rPr>
          <w:rFonts w:ascii="Arial Unicode MS" w:hAnsi="Arial Unicode MS" w:cs="Arial"/>
          <w:color w:val="17365D"/>
          <w:sz w:val="20"/>
        </w:rPr>
        <w:t>。</w:t>
      </w:r>
    </w:p>
    <w:p w14:paraId="1E5F2005" w14:textId="4EFCF813" w:rsidR="000C3A05" w:rsidRPr="00C74681" w:rsidRDefault="00286098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>
        <w:rPr>
          <w:rFonts w:ascii="Arial Unicode MS" w:hAnsi="Arial Unicode MS" w:cs="Arial"/>
          <w:color w:val="17365D"/>
          <w:sz w:val="20"/>
        </w:rPr>
        <w:t xml:space="preserve">　　</w:t>
      </w:r>
      <w:r w:rsidRPr="00C74681">
        <w:rPr>
          <w:rFonts w:ascii="Arial Unicode MS" w:hAnsi="Arial Unicode MS" w:cs="Arial"/>
          <w:color w:val="17365D"/>
          <w:sz w:val="20"/>
        </w:rPr>
        <w:t>二</w:t>
      </w:r>
      <w:r>
        <w:rPr>
          <w:rFonts w:ascii="Arial Unicode MS" w:hAnsi="Arial Unicode MS" w:cs="Arial"/>
          <w:color w:val="17365D"/>
          <w:sz w:val="20"/>
        </w:rPr>
        <w:t>、</w:t>
      </w:r>
      <w:r w:rsidR="000C3A05" w:rsidRPr="00C74681">
        <w:rPr>
          <w:rFonts w:ascii="Arial Unicode MS" w:hAnsi="Arial Unicode MS" w:cs="Arial"/>
          <w:color w:val="17365D"/>
          <w:sz w:val="20"/>
        </w:rPr>
        <w:t>各機關薪餉工資之支出，付與各該機關之指定人員代領轉發。</w:t>
      </w:r>
    </w:p>
    <w:p w14:paraId="029FCF8C" w14:textId="77777777" w:rsidR="00286098" w:rsidRDefault="00C4127A" w:rsidP="004A7702">
      <w:pPr>
        <w:pStyle w:val="2"/>
      </w:pPr>
      <w:bookmarkStart w:id="18" w:name="a20"/>
      <w:bookmarkEnd w:id="18"/>
      <w:r>
        <w:t>第</w:t>
      </w:r>
      <w:r>
        <w:t>20</w:t>
      </w:r>
      <w:r>
        <w:t>條</w:t>
      </w:r>
      <w:r w:rsidR="000C3A05" w:rsidRPr="00425DB5">
        <w:t>（支付各支出之通知及按期分報</w:t>
      </w:r>
      <w:r w:rsidR="00286098">
        <w:t>）</w:t>
      </w:r>
    </w:p>
    <w:p w14:paraId="119726CC" w14:textId="135136D1" w:rsidR="00286098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地區支付機構支付中央政府各機關之支出，應通知支用機關</w:t>
      </w:r>
      <w:r w:rsidR="00286098">
        <w:rPr>
          <w:rFonts w:ascii="Arial Unicode MS" w:hAnsi="Arial Unicode MS" w:cs="Arial"/>
          <w:color w:val="17365D"/>
          <w:sz w:val="20"/>
        </w:rPr>
        <w:t>。</w:t>
      </w:r>
    </w:p>
    <w:p w14:paraId="67C03CCE" w14:textId="5F39E98B" w:rsidR="000C3A05" w:rsidRPr="00425DB5" w:rsidRDefault="00106045" w:rsidP="000C3A05">
      <w:pPr>
        <w:ind w:leftChars="75" w:left="180"/>
        <w:rPr>
          <w:rFonts w:ascii="Arial Unicode MS" w:hAnsi="Arial Unicode MS" w:cs="Arial"/>
          <w:color w:val="666699"/>
          <w:sz w:val="20"/>
        </w:rPr>
      </w:pPr>
      <w:r w:rsidRPr="00106045">
        <w:rPr>
          <w:rFonts w:asciiTheme="minorHAnsi" w:hAnsiTheme="minorHAnsi" w:cs="Arial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2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﹞</w:t>
      </w:r>
      <w:r w:rsidR="000C3A05" w:rsidRPr="00425DB5">
        <w:rPr>
          <w:rFonts w:ascii="Arial Unicode MS" w:hAnsi="Arial Unicode MS" w:cs="Arial"/>
          <w:color w:val="666699"/>
          <w:sz w:val="20"/>
        </w:rPr>
        <w:t>各支用機關之支出，及國庫代理機關關於國庫存款戶之支付，均應按期分報財政部、中央主計機關及審計部。</w:t>
      </w:r>
    </w:p>
    <w:p w14:paraId="01E47E18" w14:textId="77777777" w:rsidR="00286098" w:rsidRDefault="00C4127A" w:rsidP="004A7702">
      <w:pPr>
        <w:pStyle w:val="2"/>
      </w:pPr>
      <w:bookmarkStart w:id="19" w:name="a21"/>
      <w:bookmarkEnd w:id="19"/>
      <w:r>
        <w:t>第</w:t>
      </w:r>
      <w:r>
        <w:t>21</w:t>
      </w:r>
      <w:r>
        <w:t>條</w:t>
      </w:r>
      <w:r w:rsidR="000C3A05" w:rsidRPr="00425DB5">
        <w:t>（會計年度結束未支用之分配預算餘額及未支付餘額之處理</w:t>
      </w:r>
      <w:r w:rsidR="00286098">
        <w:t>）</w:t>
      </w:r>
    </w:p>
    <w:p w14:paraId="7E0C73DE" w14:textId="219D40AA" w:rsidR="00286098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會計年度結束時，各機關未支用之分配預算餘額，除已發生而尚未支付之應付款，經依法核准保留者外，應即停止支付。但法律另有規定者，依其規定</w:t>
      </w:r>
      <w:r w:rsidR="00286098">
        <w:rPr>
          <w:rFonts w:ascii="Arial Unicode MS" w:hAnsi="Arial Unicode MS" w:cs="Arial"/>
          <w:color w:val="17365D"/>
          <w:sz w:val="20"/>
        </w:rPr>
        <w:t>。</w:t>
      </w:r>
    </w:p>
    <w:p w14:paraId="3587F3EA" w14:textId="0455959C" w:rsidR="000C3A05" w:rsidRPr="00425DB5" w:rsidRDefault="00106045" w:rsidP="000C3A05">
      <w:pPr>
        <w:ind w:leftChars="75" w:left="180"/>
        <w:rPr>
          <w:rFonts w:ascii="Arial Unicode MS" w:hAnsi="Arial Unicode MS" w:cs="Arial"/>
          <w:color w:val="666699"/>
          <w:sz w:val="20"/>
        </w:rPr>
      </w:pPr>
      <w:r w:rsidRPr="00106045">
        <w:rPr>
          <w:rFonts w:asciiTheme="minorHAnsi" w:hAnsiTheme="minorHAnsi" w:cs="Arial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2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﹞</w:t>
      </w:r>
      <w:r w:rsidR="000C3A05" w:rsidRPr="00425DB5">
        <w:rPr>
          <w:rFonts w:ascii="Arial Unicode MS" w:hAnsi="Arial Unicode MS" w:cs="Arial"/>
          <w:color w:val="666699"/>
          <w:sz w:val="20"/>
        </w:rPr>
        <w:t>各機關自行保管支出各款之未支付餘額，依照前項之規定，應停止支付者，在年度結束時，應即繳交國庫。</w:t>
      </w:r>
    </w:p>
    <w:p w14:paraId="23B0DBC4" w14:textId="77777777" w:rsidR="00286098" w:rsidRDefault="00C4127A" w:rsidP="004A7702">
      <w:pPr>
        <w:pStyle w:val="2"/>
      </w:pPr>
      <w:bookmarkStart w:id="20" w:name="a22"/>
      <w:bookmarkEnd w:id="20"/>
      <w:r>
        <w:t>第</w:t>
      </w:r>
      <w:r>
        <w:t>22</w:t>
      </w:r>
      <w:r>
        <w:t>條</w:t>
      </w:r>
      <w:r w:rsidR="000C3A05" w:rsidRPr="00425DB5">
        <w:t>（補助支出之支付</w:t>
      </w:r>
      <w:r w:rsidR="00286098">
        <w:t>）</w:t>
      </w:r>
    </w:p>
    <w:p w14:paraId="4899247B" w14:textId="68744DBC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補助支出之支付，其明定用途者，依第</w:t>
      </w:r>
      <w:hyperlink w:anchor="a13" w:history="1">
        <w:r w:rsidR="000C3A05" w:rsidRPr="00C74681">
          <w:rPr>
            <w:rStyle w:val="a3"/>
          </w:rPr>
          <w:t>十三</w:t>
        </w:r>
      </w:hyperlink>
      <w:r w:rsidR="000C3A05" w:rsidRPr="00C74681">
        <w:rPr>
          <w:rFonts w:ascii="Arial Unicode MS" w:hAnsi="Arial Unicode MS" w:cs="Arial"/>
          <w:color w:val="17365D"/>
          <w:sz w:val="20"/>
        </w:rPr>
        <w:t>條至第二十一條之規定辦理；其未明定用途者，由各該主管機關依據核定分配預算或其有關之支付法案，簽具付款憑單，通知各該管支付機構簽發國庫支票，直接付與受補助之機關或團體。</w:t>
      </w:r>
    </w:p>
    <w:p w14:paraId="0922E1D1" w14:textId="77777777" w:rsidR="00286098" w:rsidRDefault="00C4127A" w:rsidP="004A7702">
      <w:pPr>
        <w:pStyle w:val="2"/>
      </w:pPr>
      <w:bookmarkStart w:id="21" w:name="a23"/>
      <w:bookmarkEnd w:id="21"/>
      <w:r>
        <w:t>第</w:t>
      </w:r>
      <w:r>
        <w:t>23</w:t>
      </w:r>
      <w:r>
        <w:t>條</w:t>
      </w:r>
      <w:r w:rsidR="000C3A05" w:rsidRPr="00425DB5">
        <w:t>（緊急支出</w:t>
      </w:r>
      <w:r w:rsidR="00286098">
        <w:t>）</w:t>
      </w:r>
    </w:p>
    <w:p w14:paraId="082FD923" w14:textId="2B8EED55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行政院得依法命令財政部為緊急支出，並應於支出後補辦追加預算。</w:t>
      </w:r>
    </w:p>
    <w:p w14:paraId="3FF83043" w14:textId="77777777" w:rsidR="00286098" w:rsidRDefault="00C4127A" w:rsidP="004A7702">
      <w:pPr>
        <w:pStyle w:val="2"/>
      </w:pPr>
      <w:r>
        <w:t>第</w:t>
      </w:r>
      <w:r>
        <w:t>24</w:t>
      </w:r>
      <w:r>
        <w:t>條</w:t>
      </w:r>
      <w:r w:rsidR="000C3A05" w:rsidRPr="00425DB5">
        <w:t>（國庫集中支付作業程序</w:t>
      </w:r>
      <w:r w:rsidR="00286098">
        <w:t>）</w:t>
      </w:r>
    </w:p>
    <w:p w14:paraId="4287D1C2" w14:textId="7116C633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國庫集中支付作業程序，由財政部擬訂，呈請行政院核定之。</w:t>
      </w:r>
    </w:p>
    <w:p w14:paraId="64AF4986" w14:textId="77777777" w:rsidR="00286098" w:rsidRDefault="00C4127A" w:rsidP="004A7702">
      <w:pPr>
        <w:pStyle w:val="2"/>
      </w:pPr>
      <w:bookmarkStart w:id="22" w:name="a25"/>
      <w:bookmarkEnd w:id="22"/>
      <w:r>
        <w:t>第</w:t>
      </w:r>
      <w:r>
        <w:t>25</w:t>
      </w:r>
      <w:r>
        <w:t>條</w:t>
      </w:r>
      <w:r w:rsidR="000C3A05" w:rsidRPr="00425DB5">
        <w:t>（國庫支票印發</w:t>
      </w:r>
      <w:r w:rsidR="00286098">
        <w:t>）</w:t>
      </w:r>
    </w:p>
    <w:p w14:paraId="21C1FBD1" w14:textId="45327878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國庫支票由財政部國庫署統一印發，其</w:t>
      </w:r>
      <w:hyperlink r:id="rId17" w:history="1">
        <w:r w:rsidR="000C3A05" w:rsidRPr="00C74681">
          <w:rPr>
            <w:rStyle w:val="a3"/>
          </w:rPr>
          <w:t>管理辦法</w:t>
        </w:r>
      </w:hyperlink>
      <w:r w:rsidR="000C3A05" w:rsidRPr="00C74681">
        <w:rPr>
          <w:rFonts w:ascii="Arial Unicode MS" w:hAnsi="Arial Unicode MS" w:cs="Arial"/>
          <w:color w:val="17365D"/>
          <w:sz w:val="20"/>
        </w:rPr>
        <w:t>，由財政部另定之。</w:t>
      </w:r>
    </w:p>
    <w:p w14:paraId="0098BCEB" w14:textId="77777777" w:rsidR="00286098" w:rsidRDefault="00C4127A" w:rsidP="004A7702">
      <w:pPr>
        <w:pStyle w:val="2"/>
      </w:pPr>
      <w:bookmarkStart w:id="23" w:name="a26"/>
      <w:bookmarkEnd w:id="23"/>
      <w:r>
        <w:lastRenderedPageBreak/>
        <w:t>第</w:t>
      </w:r>
      <w:r>
        <w:t>26</w:t>
      </w:r>
      <w:r>
        <w:t>條</w:t>
      </w:r>
      <w:r w:rsidR="000C3A05" w:rsidRPr="00425DB5">
        <w:t>（國庫支票之簽發</w:t>
      </w:r>
      <w:r w:rsidR="00286098">
        <w:t>）</w:t>
      </w:r>
    </w:p>
    <w:p w14:paraId="0385B647" w14:textId="6F90F5BC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國庫支票，應簽印財政部國庫署署長官章；簽發時，須經地區支付機構主管人員之簽署。</w:t>
      </w:r>
    </w:p>
    <w:p w14:paraId="18C972C9" w14:textId="77777777" w:rsidR="00286098" w:rsidRDefault="00C4127A" w:rsidP="004A7702">
      <w:pPr>
        <w:pStyle w:val="2"/>
      </w:pPr>
      <w:r>
        <w:t>第</w:t>
      </w:r>
      <w:r>
        <w:t>27</w:t>
      </w:r>
      <w:r>
        <w:t>條</w:t>
      </w:r>
      <w:r w:rsidR="000C3A05" w:rsidRPr="00425DB5">
        <w:t>（兌付地區</w:t>
      </w:r>
      <w:r w:rsidR="00286098">
        <w:t>）</w:t>
      </w:r>
    </w:p>
    <w:p w14:paraId="0D5EEFB4" w14:textId="461AE0F3" w:rsidR="00286098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國庫支票得指定兌付地區，由各該地區內之各國庫代理機關兌付之</w:t>
      </w:r>
      <w:r w:rsidR="00286098">
        <w:rPr>
          <w:rFonts w:ascii="Arial Unicode MS" w:hAnsi="Arial Unicode MS" w:cs="Arial"/>
          <w:color w:val="17365D"/>
          <w:sz w:val="20"/>
        </w:rPr>
        <w:t>。</w:t>
      </w:r>
    </w:p>
    <w:p w14:paraId="3C2B135D" w14:textId="4D72F7BC" w:rsidR="000C3A05" w:rsidRPr="00425DB5" w:rsidRDefault="00106045" w:rsidP="000C3A05">
      <w:pPr>
        <w:ind w:leftChars="75" w:left="180"/>
        <w:rPr>
          <w:rFonts w:ascii="Arial Unicode MS" w:hAnsi="Arial Unicode MS" w:cs="Arial"/>
          <w:color w:val="666699"/>
          <w:sz w:val="20"/>
        </w:rPr>
      </w:pPr>
      <w:r w:rsidRPr="00106045">
        <w:rPr>
          <w:rFonts w:asciiTheme="minorHAnsi" w:hAnsiTheme="minorHAnsi" w:cs="Arial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2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﹞</w:t>
      </w:r>
      <w:r w:rsidR="000C3A05" w:rsidRPr="00425DB5">
        <w:rPr>
          <w:rFonts w:ascii="Arial Unicode MS" w:hAnsi="Arial Unicode MS" w:cs="Arial"/>
          <w:color w:val="666699"/>
          <w:sz w:val="20"/>
        </w:rPr>
        <w:t>前項兌付地區之範圍，由財政部定之，並載明於國庫支票上。</w:t>
      </w:r>
    </w:p>
    <w:p w14:paraId="748E2917" w14:textId="77777777" w:rsidR="00286098" w:rsidRDefault="00C4127A" w:rsidP="004A7702">
      <w:pPr>
        <w:pStyle w:val="2"/>
      </w:pPr>
      <w:bookmarkStart w:id="24" w:name="a28"/>
      <w:bookmarkEnd w:id="24"/>
      <w:r>
        <w:t>第</w:t>
      </w:r>
      <w:r>
        <w:t>28</w:t>
      </w:r>
      <w:r>
        <w:t>條</w:t>
      </w:r>
      <w:r w:rsidR="000C3A05" w:rsidRPr="00425DB5">
        <w:t>（發行國庫券或借款</w:t>
      </w:r>
      <w:r w:rsidR="00286098">
        <w:t>）</w:t>
      </w:r>
    </w:p>
    <w:p w14:paraId="26BC8E38" w14:textId="6E3F6F7C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政府為調節國庫收支，得發行國庫券或洽借未滿一年之借款；其發行或洽借，以</w:t>
      </w:r>
      <w:hyperlink r:id="rId18" w:history="1">
        <w:r w:rsidR="000C3A05" w:rsidRPr="00846FF6">
          <w:rPr>
            <w:rStyle w:val="a3"/>
          </w:rPr>
          <w:t>法律</w:t>
        </w:r>
      </w:hyperlink>
      <w:r w:rsidR="000C3A05" w:rsidRPr="00C74681">
        <w:rPr>
          <w:rFonts w:ascii="Arial Unicode MS" w:hAnsi="Arial Unicode MS" w:cs="Arial"/>
          <w:color w:val="17365D"/>
          <w:sz w:val="20"/>
        </w:rPr>
        <w:t>定之。</w:t>
      </w:r>
    </w:p>
    <w:p w14:paraId="733F55AC" w14:textId="77777777" w:rsidR="00286098" w:rsidRDefault="00C4127A" w:rsidP="004A7702">
      <w:pPr>
        <w:pStyle w:val="2"/>
      </w:pPr>
      <w:bookmarkStart w:id="25" w:name="a29"/>
      <w:bookmarkEnd w:id="25"/>
      <w:r>
        <w:t>第</w:t>
      </w:r>
      <w:r>
        <w:t>29</w:t>
      </w:r>
      <w:r>
        <w:t>條</w:t>
      </w:r>
      <w:r w:rsidR="000C3A05" w:rsidRPr="00425DB5">
        <w:t>（國庫之會計事務辦理</w:t>
      </w:r>
      <w:r w:rsidR="00286098">
        <w:t>）</w:t>
      </w:r>
    </w:p>
    <w:p w14:paraId="28349404" w14:textId="0E29E2BA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國庫之會計事務，由財政部國庫署之主辦會計人員辦理之。國庫地區支付之會計事務，由地區支付機構之主辦會計人員辦理之。</w:t>
      </w:r>
    </w:p>
    <w:p w14:paraId="48ECEEAE" w14:textId="77777777" w:rsidR="00286098" w:rsidRDefault="00C4127A" w:rsidP="004A7702">
      <w:pPr>
        <w:pStyle w:val="2"/>
      </w:pPr>
      <w:r>
        <w:t>第</w:t>
      </w:r>
      <w:r>
        <w:t>30</w:t>
      </w:r>
      <w:r>
        <w:t>條</w:t>
      </w:r>
      <w:r w:rsidR="000C3A05" w:rsidRPr="00425DB5">
        <w:t>（中央銀行代理國庫之會計事務</w:t>
      </w:r>
      <w:r w:rsidR="00286098">
        <w:t>）</w:t>
      </w:r>
    </w:p>
    <w:p w14:paraId="26DCF1C6" w14:textId="63E5DFCC" w:rsidR="00286098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中央銀行關於代理國庫總庫之會計事務，由中央銀行國庫局之主辦會計人員辦理之</w:t>
      </w:r>
      <w:r w:rsidR="00286098">
        <w:rPr>
          <w:rFonts w:ascii="Arial Unicode MS" w:hAnsi="Arial Unicode MS" w:cs="Arial"/>
          <w:color w:val="17365D"/>
          <w:sz w:val="20"/>
        </w:rPr>
        <w:t>。</w:t>
      </w:r>
    </w:p>
    <w:p w14:paraId="0B4B1818" w14:textId="1CC8D2B9" w:rsidR="000C3A05" w:rsidRPr="00425DB5" w:rsidRDefault="00106045" w:rsidP="000C3A05">
      <w:pPr>
        <w:ind w:leftChars="75" w:left="180"/>
        <w:rPr>
          <w:rFonts w:ascii="Arial Unicode MS" w:hAnsi="Arial Unicode MS" w:cs="Arial"/>
          <w:color w:val="666699"/>
          <w:sz w:val="20"/>
        </w:rPr>
      </w:pPr>
      <w:r w:rsidRPr="00106045">
        <w:rPr>
          <w:rFonts w:asciiTheme="minorHAnsi" w:hAnsiTheme="minorHAnsi" w:cs="Arial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2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﹞</w:t>
      </w:r>
      <w:r w:rsidR="000C3A05" w:rsidRPr="00425DB5">
        <w:rPr>
          <w:rFonts w:ascii="Arial Unicode MS" w:hAnsi="Arial Unicode MS" w:cs="Arial"/>
          <w:color w:val="666699"/>
          <w:sz w:val="20"/>
        </w:rPr>
        <w:t>國庫分支庫之會計事務，由其代理機關之主辦會計人員辦理之。</w:t>
      </w:r>
    </w:p>
    <w:p w14:paraId="7BB661CB" w14:textId="77777777" w:rsidR="00286098" w:rsidRDefault="000C3A05" w:rsidP="004A7702">
      <w:pPr>
        <w:pStyle w:val="2"/>
      </w:pPr>
      <w:r w:rsidRPr="00425DB5">
        <w:t>第</w:t>
      </w:r>
      <w:r w:rsidR="00C4127A">
        <w:t>31</w:t>
      </w:r>
      <w:r w:rsidRPr="00425DB5">
        <w:t>條（國庫收支之彙報</w:t>
      </w:r>
      <w:r w:rsidR="00286098">
        <w:t>）</w:t>
      </w:r>
    </w:p>
    <w:p w14:paraId="100D19D3" w14:textId="7B9A364D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國庫收支，應由財政部國庫署逐日彙報財政部、中央主計機關及審計部。</w:t>
      </w:r>
    </w:p>
    <w:p w14:paraId="7FF7E0F7" w14:textId="77777777" w:rsidR="00286098" w:rsidRDefault="000C3A05" w:rsidP="004A7702">
      <w:pPr>
        <w:pStyle w:val="2"/>
      </w:pPr>
      <w:r w:rsidRPr="00425DB5">
        <w:t>第</w:t>
      </w:r>
      <w:r w:rsidR="00C4127A">
        <w:t>32</w:t>
      </w:r>
      <w:r w:rsidRPr="00425DB5">
        <w:t>條（審計事務</w:t>
      </w:r>
      <w:r w:rsidR="00286098">
        <w:t>）</w:t>
      </w:r>
    </w:p>
    <w:p w14:paraId="7C851E1A" w14:textId="40B32103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國庫之審計事務，由審計機關辦理之。</w:t>
      </w:r>
    </w:p>
    <w:p w14:paraId="5488098F" w14:textId="77777777" w:rsidR="00286098" w:rsidRDefault="000C3A05" w:rsidP="004A7702">
      <w:pPr>
        <w:pStyle w:val="2"/>
      </w:pPr>
      <w:r w:rsidRPr="00425DB5">
        <w:t>第</w:t>
      </w:r>
      <w:r w:rsidR="00C4127A">
        <w:t>33</w:t>
      </w:r>
      <w:r w:rsidRPr="00425DB5">
        <w:t>條（國庫業務之查核</w:t>
      </w:r>
      <w:r w:rsidR="00286098">
        <w:t>）</w:t>
      </w:r>
    </w:p>
    <w:p w14:paraId="61502146" w14:textId="115AA01C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代理國庫機關經辦國庫業務，財政部得派員查核之。</w:t>
      </w:r>
    </w:p>
    <w:p w14:paraId="7A59143A" w14:textId="77777777" w:rsidR="00286098" w:rsidRDefault="000C3A05" w:rsidP="004A7702">
      <w:pPr>
        <w:pStyle w:val="2"/>
      </w:pPr>
      <w:r w:rsidRPr="00425DB5">
        <w:t>第</w:t>
      </w:r>
      <w:r w:rsidR="00C4127A">
        <w:t>34</w:t>
      </w:r>
      <w:r w:rsidRPr="00425DB5">
        <w:t>條（依法懲處及損害賠償責任</w:t>
      </w:r>
      <w:r w:rsidR="00286098">
        <w:t>）</w:t>
      </w:r>
    </w:p>
    <w:p w14:paraId="552D1D78" w14:textId="32759DC8" w:rsidR="00286098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違反本法之規定，簽發國庫支票，或為收支或為命令收支者，除依法懲處外，並應賠償國庫之損害</w:t>
      </w:r>
      <w:r w:rsidR="00286098">
        <w:rPr>
          <w:rFonts w:ascii="Arial Unicode MS" w:hAnsi="Arial Unicode MS" w:cs="Arial"/>
          <w:color w:val="17365D"/>
          <w:sz w:val="20"/>
        </w:rPr>
        <w:t>。</w:t>
      </w:r>
    </w:p>
    <w:p w14:paraId="367D4E71" w14:textId="407658D4" w:rsidR="000C3A05" w:rsidRPr="005027AB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 w:cs="Arial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2</w:t>
      </w:r>
      <w:r w:rsidRPr="00106045">
        <w:rPr>
          <w:rFonts w:asciiTheme="minorHAnsi" w:hAnsiTheme="minorHAnsi" w:cs="Arial"/>
          <w:color w:val="404040" w:themeColor="text1" w:themeTint="BF"/>
          <w:sz w:val="18"/>
        </w:rPr>
        <w:t>﹞</w:t>
      </w:r>
      <w:r w:rsidR="000C3A05" w:rsidRPr="005027AB">
        <w:rPr>
          <w:rFonts w:ascii="Arial Unicode MS" w:hAnsi="Arial Unicode MS" w:cs="Arial"/>
          <w:color w:val="17365D"/>
          <w:sz w:val="20"/>
        </w:rPr>
        <w:t>代理國庫機關違反法令或契約為支付，致國庫受損害時，該代理國庫機關，應連帶負賠償責任。</w:t>
      </w:r>
    </w:p>
    <w:p w14:paraId="05560BD4" w14:textId="77777777" w:rsidR="00286098" w:rsidRDefault="000C3A05" w:rsidP="004A7702">
      <w:pPr>
        <w:pStyle w:val="2"/>
      </w:pPr>
      <w:bookmarkStart w:id="26" w:name="a35"/>
      <w:bookmarkEnd w:id="26"/>
      <w:r w:rsidRPr="00425DB5">
        <w:t>第</w:t>
      </w:r>
      <w:r w:rsidR="00C4127A">
        <w:t>35</w:t>
      </w:r>
      <w:r w:rsidRPr="00425DB5">
        <w:t>條（從重處刑</w:t>
      </w:r>
      <w:r w:rsidR="00286098">
        <w:t>）</w:t>
      </w:r>
    </w:p>
    <w:p w14:paraId="5DC5A135" w14:textId="6E5B7C8E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對於偽造或變造國庫支票，而犯刑法第</w:t>
      </w:r>
      <w:hyperlink r:id="rId19" w:anchor="a201" w:history="1">
        <w:r w:rsidR="000C3A05" w:rsidRPr="00C74681">
          <w:rPr>
            <w:rStyle w:val="a3"/>
          </w:rPr>
          <w:t>二百零一</w:t>
        </w:r>
      </w:hyperlink>
      <w:r w:rsidR="000C3A05" w:rsidRPr="00C74681">
        <w:rPr>
          <w:rFonts w:ascii="Arial Unicode MS" w:hAnsi="Arial Unicode MS" w:cs="Arial"/>
          <w:color w:val="17365D"/>
          <w:sz w:val="20"/>
        </w:rPr>
        <w:t>條之罪者，應從重處刑。</w:t>
      </w:r>
    </w:p>
    <w:p w14:paraId="6FD8E967" w14:textId="77777777" w:rsidR="00286098" w:rsidRDefault="000C3A05" w:rsidP="004A7702">
      <w:pPr>
        <w:pStyle w:val="2"/>
      </w:pPr>
      <w:r w:rsidRPr="00425DB5">
        <w:t>第</w:t>
      </w:r>
      <w:r w:rsidR="00C4127A">
        <w:t>36</w:t>
      </w:r>
      <w:r w:rsidRPr="00425DB5">
        <w:t>條（中央政府機關金融保管之會計報告</w:t>
      </w:r>
      <w:r w:rsidR="00286098">
        <w:t>）</w:t>
      </w:r>
    </w:p>
    <w:p w14:paraId="2E4A2678" w14:textId="29D613CF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中央政府各機關依法不由國庫代理機關辦理之現金、票據、證券出納保管事項，應將各種會計報告，分送財政部查核；必要時，財政部並得派員稽核之。</w:t>
      </w:r>
    </w:p>
    <w:p w14:paraId="3FF062E0" w14:textId="77777777" w:rsidR="00286098" w:rsidRDefault="000C3A05" w:rsidP="004A7702">
      <w:pPr>
        <w:pStyle w:val="2"/>
      </w:pPr>
      <w:r w:rsidRPr="00425DB5">
        <w:t>第</w:t>
      </w:r>
      <w:r w:rsidR="00C4127A">
        <w:t>37</w:t>
      </w:r>
      <w:r w:rsidRPr="00425DB5">
        <w:t>條（國庫主管機關及代理國庫機關關於財產契據、契約等之保</w:t>
      </w:r>
      <w:r w:rsidR="008A480E" w:rsidRPr="00425DB5">
        <w:t>存</w:t>
      </w:r>
      <w:r w:rsidR="00286098">
        <w:t>）</w:t>
      </w:r>
    </w:p>
    <w:p w14:paraId="76D91D28" w14:textId="78BC2A42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國庫主管機關及代理國庫機關，對於政府財產之契據與關於債權、債務之重要契約及票據、證券之保管，應分類編號，詳明記載，妥為保存；如有必要，並應抄錄副本或攝製照片。</w:t>
      </w:r>
    </w:p>
    <w:p w14:paraId="63C42B25" w14:textId="77777777" w:rsidR="00286098" w:rsidRDefault="000C3A05" w:rsidP="004A7702">
      <w:pPr>
        <w:pStyle w:val="2"/>
      </w:pPr>
      <w:r w:rsidRPr="00425DB5">
        <w:t>第</w:t>
      </w:r>
      <w:r w:rsidR="00C4127A">
        <w:t>38</w:t>
      </w:r>
      <w:r w:rsidRPr="00425DB5">
        <w:t>條（公有財物之管理</w:t>
      </w:r>
      <w:r w:rsidR="00286098">
        <w:t>）</w:t>
      </w:r>
    </w:p>
    <w:p w14:paraId="7CB03690" w14:textId="7E0531BB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公有財物之管理，另以法律定之。</w:t>
      </w:r>
    </w:p>
    <w:p w14:paraId="656D1BE8" w14:textId="77777777" w:rsidR="00286098" w:rsidRDefault="000C3A05" w:rsidP="004A7702">
      <w:pPr>
        <w:pStyle w:val="2"/>
      </w:pPr>
      <w:bookmarkStart w:id="27" w:name="a39"/>
      <w:bookmarkEnd w:id="27"/>
      <w:r w:rsidRPr="00425DB5">
        <w:lastRenderedPageBreak/>
        <w:t>第</w:t>
      </w:r>
      <w:r w:rsidR="00C4127A">
        <w:t>39</w:t>
      </w:r>
      <w:r w:rsidRPr="00425DB5">
        <w:t>條（省（市）、縣（市）庫務之法令</w:t>
      </w:r>
      <w:r w:rsidR="00286098">
        <w:t>）</w:t>
      </w:r>
    </w:p>
    <w:p w14:paraId="60C6FBDD" w14:textId="6D47CE6D" w:rsidR="000C3A05" w:rsidRPr="00C74681" w:rsidRDefault="00106045" w:rsidP="000C3A05">
      <w:pPr>
        <w:ind w:leftChars="75" w:left="180"/>
        <w:rPr>
          <w:rFonts w:ascii="Arial Unicode MS" w:hAnsi="Arial Unicode MS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/>
          <w:color w:val="17365D"/>
          <w:sz w:val="20"/>
        </w:rPr>
        <w:t>直轄市、縣</w:t>
      </w:r>
      <w:r w:rsidR="004A7702">
        <w:rPr>
          <w:rFonts w:ascii="Arial Unicode MS" w:hAnsi="Arial Unicode MS"/>
          <w:color w:val="17365D"/>
          <w:sz w:val="20"/>
        </w:rPr>
        <w:t>（</w:t>
      </w:r>
      <w:r w:rsidR="000C3A05" w:rsidRPr="00C74681">
        <w:rPr>
          <w:rFonts w:ascii="Arial Unicode MS" w:hAnsi="Arial Unicode MS"/>
          <w:color w:val="17365D"/>
          <w:sz w:val="20"/>
        </w:rPr>
        <w:t>市</w:t>
      </w:r>
      <w:r w:rsidR="004A7702">
        <w:rPr>
          <w:rFonts w:ascii="Arial Unicode MS" w:hAnsi="Arial Unicode MS"/>
          <w:color w:val="17365D"/>
          <w:sz w:val="20"/>
        </w:rPr>
        <w:t>）</w:t>
      </w:r>
      <w:r w:rsidR="000C3A05" w:rsidRPr="00C74681">
        <w:rPr>
          <w:rFonts w:ascii="Arial Unicode MS" w:hAnsi="Arial Unicode MS"/>
          <w:color w:val="17365D"/>
          <w:sz w:val="20"/>
        </w:rPr>
        <w:t>、鄉</w:t>
      </w:r>
      <w:r w:rsidR="004A7702">
        <w:rPr>
          <w:rFonts w:ascii="Arial Unicode MS" w:hAnsi="Arial Unicode MS"/>
          <w:color w:val="17365D"/>
          <w:sz w:val="20"/>
        </w:rPr>
        <w:t>（</w:t>
      </w:r>
      <w:r w:rsidR="000C3A05" w:rsidRPr="00C74681">
        <w:rPr>
          <w:rFonts w:ascii="Arial Unicode MS" w:hAnsi="Arial Unicode MS"/>
          <w:color w:val="17365D"/>
          <w:sz w:val="20"/>
        </w:rPr>
        <w:t>鎮、市</w:t>
      </w:r>
      <w:r w:rsidR="004A7702">
        <w:rPr>
          <w:rFonts w:ascii="Arial Unicode MS" w:hAnsi="Arial Unicode MS"/>
          <w:color w:val="17365D"/>
          <w:sz w:val="20"/>
        </w:rPr>
        <w:t>）</w:t>
      </w:r>
      <w:r w:rsidR="000C3A05" w:rsidRPr="00C74681">
        <w:rPr>
          <w:rFonts w:ascii="Arial Unicode MS" w:hAnsi="Arial Unicode MS"/>
          <w:color w:val="17365D"/>
          <w:sz w:val="20"/>
        </w:rPr>
        <w:t>庫務，得比照本法規定辦理。</w:t>
      </w:r>
    </w:p>
    <w:p w14:paraId="4185F284" w14:textId="3287137F" w:rsidR="00286098" w:rsidRDefault="00286098" w:rsidP="00896266">
      <w:pPr>
        <w:pStyle w:val="3"/>
        <w:rPr>
          <w:rFonts w:hint="eastAsia"/>
        </w:rPr>
      </w:pPr>
      <w:r>
        <w:rPr>
          <w:rFonts w:hint="eastAsia"/>
        </w:rPr>
        <w:t>--</w:t>
      </w:r>
      <w:r w:rsidRPr="00896266">
        <w:rPr>
          <w:rFonts w:hint="eastAsia"/>
        </w:rPr>
        <w:t>91</w:t>
      </w:r>
      <w:r w:rsidRPr="00896266">
        <w:t>年</w:t>
      </w:r>
      <w:r w:rsidRPr="00896266">
        <w:rPr>
          <w:rFonts w:hint="eastAsia"/>
        </w:rPr>
        <w:t>5</w:t>
      </w:r>
      <w:r w:rsidRPr="00896266">
        <w:t>月</w:t>
      </w:r>
      <w:r w:rsidRPr="00896266">
        <w:rPr>
          <w:rFonts w:hint="eastAsia"/>
        </w:rPr>
        <w:t>15</w:t>
      </w:r>
      <w:r>
        <w:t>日修正前條文</w:t>
      </w:r>
      <w:r>
        <w:t>--</w:t>
      </w:r>
      <w:hyperlink r:id="rId20" w:history="1">
        <w:r w:rsidRPr="00896266">
          <w:rPr>
            <w:rStyle w:val="a3"/>
          </w:rPr>
          <w:t>比對程式</w:t>
        </w:r>
      </w:hyperlink>
    </w:p>
    <w:p w14:paraId="7B4BECAD" w14:textId="53FE3876" w:rsidR="000C3A05" w:rsidRPr="004A7702" w:rsidRDefault="00106045" w:rsidP="000C3A05">
      <w:pPr>
        <w:ind w:leftChars="75" w:left="180"/>
        <w:rPr>
          <w:rFonts w:ascii="Arial Unicode MS" w:hAnsi="Arial Unicode MS" w:cs="Arial"/>
          <w:color w:val="5F5F5F"/>
          <w:sz w:val="20"/>
        </w:rPr>
      </w:pPr>
      <w:r w:rsidRPr="00106045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106045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0C3A05" w:rsidRPr="004A7702">
        <w:rPr>
          <w:rFonts w:ascii="Arial Unicode MS" w:hAnsi="Arial Unicode MS" w:cs="Arial"/>
          <w:color w:val="5F5F5F"/>
          <w:sz w:val="20"/>
        </w:rPr>
        <w:t>省（市）、縣（市）庫務之法令，應參照本法制定之。</w:t>
      </w:r>
    </w:p>
    <w:p w14:paraId="17E04E03" w14:textId="77777777" w:rsidR="00286098" w:rsidRDefault="000C3A05" w:rsidP="004A7702">
      <w:pPr>
        <w:pStyle w:val="2"/>
      </w:pPr>
      <w:bookmarkStart w:id="28" w:name="a40"/>
      <w:bookmarkEnd w:id="28"/>
      <w:r w:rsidRPr="00425DB5">
        <w:t>第</w:t>
      </w:r>
      <w:r w:rsidR="00C4127A">
        <w:t>40</w:t>
      </w:r>
      <w:r w:rsidR="00C4127A">
        <w:t>條</w:t>
      </w:r>
      <w:r w:rsidRPr="00425DB5">
        <w:t>（施行細則</w:t>
      </w:r>
      <w:r w:rsidR="00286098">
        <w:t>）</w:t>
      </w:r>
    </w:p>
    <w:p w14:paraId="2C286CDA" w14:textId="704A234E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本法</w:t>
      </w:r>
      <w:hyperlink r:id="rId21" w:history="1">
        <w:r w:rsidR="000C3A05" w:rsidRPr="00C74681">
          <w:rPr>
            <w:rStyle w:val="a3"/>
          </w:rPr>
          <w:t>施行細則</w:t>
        </w:r>
      </w:hyperlink>
      <w:r w:rsidR="000C3A05" w:rsidRPr="00C74681">
        <w:rPr>
          <w:rFonts w:ascii="Arial Unicode MS" w:hAnsi="Arial Unicode MS" w:cs="Arial"/>
          <w:color w:val="17365D"/>
          <w:sz w:val="20"/>
        </w:rPr>
        <w:t>，由財政部擬訂，呈請行政院核定之。</w:t>
      </w:r>
    </w:p>
    <w:p w14:paraId="7DD9E693" w14:textId="77777777" w:rsidR="00286098" w:rsidRDefault="000C3A05" w:rsidP="004A7702">
      <w:pPr>
        <w:pStyle w:val="2"/>
      </w:pPr>
      <w:r w:rsidRPr="00425DB5">
        <w:t>第</w:t>
      </w:r>
      <w:r w:rsidR="00C4127A">
        <w:t>41</w:t>
      </w:r>
      <w:r w:rsidRPr="00425DB5">
        <w:t>條（施行日</w:t>
      </w:r>
      <w:r w:rsidR="00286098">
        <w:t>）</w:t>
      </w:r>
    </w:p>
    <w:p w14:paraId="51F3FD48" w14:textId="13EF660A" w:rsidR="000C3A05" w:rsidRPr="00C74681" w:rsidRDefault="00106045" w:rsidP="000C3A05">
      <w:pPr>
        <w:ind w:leftChars="75" w:left="180"/>
        <w:rPr>
          <w:rFonts w:ascii="Arial Unicode MS" w:hAnsi="Arial Unicode MS" w:cs="Arial"/>
          <w:color w:val="17365D"/>
          <w:sz w:val="20"/>
        </w:rPr>
      </w:pPr>
      <w:r w:rsidRPr="00106045">
        <w:rPr>
          <w:rFonts w:asciiTheme="minorHAnsi" w:hAnsiTheme="minorHAnsi"/>
          <w:color w:val="404040" w:themeColor="text1" w:themeTint="BF"/>
          <w:sz w:val="18"/>
        </w:rPr>
        <w:t>﹝</w:t>
      </w:r>
      <w:r w:rsidRPr="00106045">
        <w:rPr>
          <w:rFonts w:asciiTheme="minorHAnsi" w:hAnsiTheme="minorHAnsi"/>
          <w:color w:val="404040" w:themeColor="text1" w:themeTint="BF"/>
          <w:sz w:val="18"/>
        </w:rPr>
        <w:t>1</w:t>
      </w:r>
      <w:r w:rsidRPr="00106045">
        <w:rPr>
          <w:rFonts w:asciiTheme="minorHAnsi" w:hAnsiTheme="minorHAnsi"/>
          <w:color w:val="404040" w:themeColor="text1" w:themeTint="BF"/>
          <w:sz w:val="18"/>
        </w:rPr>
        <w:t>﹞</w:t>
      </w:r>
      <w:r w:rsidR="000C3A05" w:rsidRPr="00C74681">
        <w:rPr>
          <w:rFonts w:ascii="Arial Unicode MS" w:hAnsi="Arial Unicode MS" w:cs="Arial"/>
          <w:color w:val="17365D"/>
          <w:sz w:val="20"/>
        </w:rPr>
        <w:t>本法自公布日施行。</w:t>
      </w:r>
    </w:p>
    <w:p w14:paraId="184881FC" w14:textId="77777777" w:rsidR="000C3A05" w:rsidRDefault="000C3A05" w:rsidP="000C3A05">
      <w:pPr>
        <w:ind w:leftChars="75" w:left="180"/>
        <w:rPr>
          <w:rFonts w:ascii="Arial Unicode MS" w:hAnsi="Arial Unicode MS" w:cs="Arial"/>
          <w:color w:val="666699"/>
          <w:sz w:val="20"/>
        </w:rPr>
      </w:pPr>
    </w:p>
    <w:p w14:paraId="30AF5752" w14:textId="77777777" w:rsidR="00491E22" w:rsidRPr="00425DB5" w:rsidRDefault="00491E22" w:rsidP="000C3A05">
      <w:pPr>
        <w:ind w:leftChars="75" w:left="180"/>
        <w:rPr>
          <w:rFonts w:ascii="Arial Unicode MS" w:hAnsi="Arial Unicode MS" w:cs="Arial"/>
          <w:color w:val="666699"/>
          <w:sz w:val="20"/>
        </w:rPr>
      </w:pPr>
    </w:p>
    <w:p w14:paraId="292AF5CD" w14:textId="77777777" w:rsidR="00431CED" w:rsidRPr="00C1655B" w:rsidRDefault="00431CED" w:rsidP="00431CED">
      <w:pPr>
        <w:adjustRightInd w:val="0"/>
        <w:snapToGrid w:val="0"/>
        <w:spacing w:line="360" w:lineRule="auto"/>
        <w:ind w:leftChars="50" w:left="12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4313D3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431A26C6" w14:textId="51FD0097" w:rsidR="000C3A05" w:rsidRPr="00431CED" w:rsidRDefault="00431CED" w:rsidP="00431CED">
      <w:pPr>
        <w:adjustRightInd w:val="0"/>
        <w:snapToGrid w:val="0"/>
        <w:spacing w:line="360" w:lineRule="auto"/>
        <w:ind w:leftChars="50" w:left="120"/>
        <w:jc w:val="both"/>
        <w:rPr>
          <w:rFonts w:ascii="Arial Unicode MS" w:hAnsi="Arial Unicode MS"/>
          <w:color w:val="800000"/>
          <w:sz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286098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2" w:history="1">
        <w:r w:rsidRPr="00292D81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0C3A05" w:rsidRPr="00431CED">
      <w:footerReference w:type="even" r:id="rId23"/>
      <w:footerReference w:type="default" r:id="rId24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4938D" w14:textId="77777777" w:rsidR="009F00B0" w:rsidRDefault="009F00B0">
      <w:r>
        <w:separator/>
      </w:r>
    </w:p>
  </w:endnote>
  <w:endnote w:type="continuationSeparator" w:id="0">
    <w:p w14:paraId="7FF48BF0" w14:textId="77777777" w:rsidR="009F00B0" w:rsidRDefault="009F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01EC5" w14:textId="77777777" w:rsidR="00611155" w:rsidRDefault="0061115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F493F08" w14:textId="77777777" w:rsidR="00611155" w:rsidRDefault="0061115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0AAE7" w14:textId="77777777" w:rsidR="00611155" w:rsidRDefault="0061115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7F96">
      <w:rPr>
        <w:rStyle w:val="a7"/>
        <w:noProof/>
      </w:rPr>
      <w:t>1</w:t>
    </w:r>
    <w:r>
      <w:rPr>
        <w:rStyle w:val="a7"/>
      </w:rPr>
      <w:fldChar w:fldCharType="end"/>
    </w:r>
  </w:p>
  <w:p w14:paraId="0D391545" w14:textId="3B73D2F2" w:rsidR="00611155" w:rsidRPr="004A7702" w:rsidRDefault="00431CED">
    <w:pPr>
      <w:pStyle w:val="a6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611155" w:rsidRPr="004A7702">
      <w:rPr>
        <w:rFonts w:ascii="Arial Unicode MS" w:hAnsi="Arial Unicode MS" w:hint="eastAsia"/>
        <w:sz w:val="18"/>
      </w:rPr>
      <w:t>國庫法</w:t>
    </w:r>
    <w:r>
      <w:rPr>
        <w:rFonts w:ascii="Arial Unicode MS" w:hAnsi="Arial Unicode MS" w:hint="eastAsia"/>
        <w:sz w:val="18"/>
      </w:rPr>
      <w:t>〉〉</w:t>
    </w:r>
    <w:r w:rsidR="00611155" w:rsidRPr="004A7702">
      <w:rPr>
        <w:rFonts w:ascii="Arial Unicode MS" w:hAnsi="Arial Unicode MS" w:hint="eastAsia"/>
        <w:sz w:val="18"/>
      </w:rPr>
      <w:t>S-link</w:t>
    </w:r>
    <w:r w:rsidR="00611155" w:rsidRPr="004A7702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4AD35" w14:textId="77777777" w:rsidR="009F00B0" w:rsidRDefault="009F00B0">
      <w:r>
        <w:separator/>
      </w:r>
    </w:p>
  </w:footnote>
  <w:footnote w:type="continuationSeparator" w:id="0">
    <w:p w14:paraId="19C9F823" w14:textId="77777777" w:rsidR="009F00B0" w:rsidRDefault="009F0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 w16cid:durableId="126322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A05"/>
    <w:rsid w:val="00043995"/>
    <w:rsid w:val="00073CD9"/>
    <w:rsid w:val="00093027"/>
    <w:rsid w:val="00094CFE"/>
    <w:rsid w:val="000C3A05"/>
    <w:rsid w:val="00106045"/>
    <w:rsid w:val="001C0858"/>
    <w:rsid w:val="002743F5"/>
    <w:rsid w:val="00286098"/>
    <w:rsid w:val="002D5B44"/>
    <w:rsid w:val="002E4CB1"/>
    <w:rsid w:val="002E6BA0"/>
    <w:rsid w:val="003516CB"/>
    <w:rsid w:val="00425DB5"/>
    <w:rsid w:val="00431CED"/>
    <w:rsid w:val="00491E22"/>
    <w:rsid w:val="004A7702"/>
    <w:rsid w:val="005027AB"/>
    <w:rsid w:val="005736B2"/>
    <w:rsid w:val="00611155"/>
    <w:rsid w:val="00633D31"/>
    <w:rsid w:val="00654E5F"/>
    <w:rsid w:val="00666D49"/>
    <w:rsid w:val="00675820"/>
    <w:rsid w:val="00722C94"/>
    <w:rsid w:val="0076097D"/>
    <w:rsid w:val="007817B9"/>
    <w:rsid w:val="00817F96"/>
    <w:rsid w:val="00846FF6"/>
    <w:rsid w:val="00896266"/>
    <w:rsid w:val="008A480E"/>
    <w:rsid w:val="00904F67"/>
    <w:rsid w:val="00943D9C"/>
    <w:rsid w:val="009F00B0"/>
    <w:rsid w:val="00A10E1C"/>
    <w:rsid w:val="00A66E56"/>
    <w:rsid w:val="00B37D34"/>
    <w:rsid w:val="00BB0C7F"/>
    <w:rsid w:val="00BE014D"/>
    <w:rsid w:val="00C4127A"/>
    <w:rsid w:val="00C43F7C"/>
    <w:rsid w:val="00C74681"/>
    <w:rsid w:val="00D26700"/>
    <w:rsid w:val="00D50E04"/>
    <w:rsid w:val="00E10B92"/>
    <w:rsid w:val="00E16EA5"/>
    <w:rsid w:val="00E23F2A"/>
    <w:rsid w:val="00E40087"/>
    <w:rsid w:val="00E71AF2"/>
    <w:rsid w:val="00EA525D"/>
    <w:rsid w:val="00EA7A90"/>
    <w:rsid w:val="00EB2D0F"/>
    <w:rsid w:val="00F16F92"/>
    <w:rsid w:val="00F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8FCF62"/>
  <w15:docId w15:val="{66E55AB8-9C23-4810-B0FE-B0DE2546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4A7702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 w:val="20"/>
      <w:szCs w:val="48"/>
    </w:rPr>
  </w:style>
  <w:style w:type="paragraph" w:styleId="3">
    <w:name w:val="heading 3"/>
    <w:basedOn w:val="a"/>
    <w:link w:val="30"/>
    <w:unhideWhenUsed/>
    <w:qFormat/>
    <w:rsid w:val="00896266"/>
    <w:pPr>
      <w:widowControl/>
      <w:adjustRightInd w:val="0"/>
      <w:snapToGrid w:val="0"/>
      <w:ind w:leftChars="59" w:left="142"/>
      <w:outlineLvl w:val="2"/>
    </w:pPr>
    <w:rPr>
      <w:rFonts w:ascii="Arial Unicode MS" w:hAnsi="Arial Unicode MS" w:cs="Arial Unicode MS"/>
      <w:bCs/>
      <w:color w:val="808000"/>
      <w:sz w:val="2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character" w:customStyle="1" w:styleId="20">
    <w:name w:val="標題 2 字元"/>
    <w:link w:val="2"/>
    <w:rsid w:val="004A7702"/>
    <w:rPr>
      <w:rFonts w:ascii="Arial Unicode MS" w:hAnsi="Arial Unicode MS" w:cs="Arial Unicode MS"/>
      <w:bCs/>
      <w:color w:val="990000"/>
      <w:kern w:val="2"/>
      <w:szCs w:val="48"/>
    </w:rPr>
  </w:style>
  <w:style w:type="character" w:customStyle="1" w:styleId="30">
    <w:name w:val="標題 3 字元"/>
    <w:link w:val="3"/>
    <w:rsid w:val="00896266"/>
    <w:rPr>
      <w:rFonts w:ascii="Arial Unicode MS" w:hAnsi="Arial Unicode MS" w:cs="Arial Unicode MS"/>
      <w:bCs/>
      <w:color w:val="808000"/>
      <w:kern w:val="2"/>
      <w:szCs w:val="36"/>
    </w:rPr>
  </w:style>
  <w:style w:type="paragraph" w:styleId="a8">
    <w:name w:val="Document Map"/>
    <w:basedOn w:val="a"/>
    <w:link w:val="a9"/>
    <w:rsid w:val="003516CB"/>
    <w:rPr>
      <w:rFonts w:ascii="新細明體" w:hAnsi="新細明體"/>
      <w:sz w:val="20"/>
      <w:szCs w:val="18"/>
    </w:rPr>
  </w:style>
  <w:style w:type="character" w:customStyle="1" w:styleId="a9">
    <w:name w:val="文件引導模式 字元"/>
    <w:link w:val="a8"/>
    <w:rsid w:val="003516CB"/>
    <w:rPr>
      <w:rFonts w:ascii="新細明體" w:hAnsi="新細明體"/>
      <w:kern w:val="2"/>
      <w:szCs w:val="18"/>
    </w:rPr>
  </w:style>
  <w:style w:type="character" w:styleId="aa">
    <w:name w:val="Unresolved Mention"/>
    <w:uiPriority w:val="99"/>
    <w:semiHidden/>
    <w:unhideWhenUsed/>
    <w:rsid w:val="00431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6law/law/&#22283;&#24235;&#27861;.htm" TargetMode="External"/><Relationship Id="rId18" Type="http://schemas.openxmlformats.org/officeDocument/2006/relationships/hyperlink" Target="../law/&#22283;&#24235;&#21048;&#21450;&#30701;&#26399;&#20511;&#27454;&#26781;&#20363;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../law3/&#22283;&#24235;&#27861;&#26045;&#34892;&#32048;&#21063;.docx" TargetMode="Externa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hyperlink" Target="../law3/&#22283;&#24235;&#25903;&#31080;&#31649;&#29702;&#36774;&#27861;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../law/&#23529;&#35336;&#27861;.docx" TargetMode="External"/><Relationship Id="rId20" Type="http://schemas.openxmlformats.org/officeDocument/2006/relationships/hyperlink" Target="../diff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../law/&#36001;&#25919;&#37096;&#21508;&#22320;&#21312;&#25903;&#20184;&#34389;&#32068;&#32340;&#36890;&#21063;.docx" TargetMode="External"/><Relationship Id="rId23" Type="http://schemas.openxmlformats.org/officeDocument/2006/relationships/footer" Target="footer1.xml"/><Relationship Id="rId10" Type="http://schemas.openxmlformats.org/officeDocument/2006/relationships/hyperlink" Target="http://law.moj.gov.tw/LawClass/LawHistory.aspx?PCode=G0320003" TargetMode="External"/><Relationship Id="rId19" Type="http://schemas.openxmlformats.org/officeDocument/2006/relationships/hyperlink" Target="../law/&#21009;&#2786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../law3/&#22283;&#24235;&#25910;&#20837;&#36864;&#36996;&#25903;&#20986;&#25910;&#22238;&#34389;&#29702;&#36774;&#27861;.docx" TargetMode="External"/><Relationship Id="rId22" Type="http://schemas.openxmlformats.org/officeDocument/2006/relationships/hyperlink" Target="https://www.6laws.net/comment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Links>
    <vt:vector size="192" baseType="variant">
      <vt:variant>
        <vt:i4>2949124</vt:i4>
      </vt:variant>
      <vt:variant>
        <vt:i4>93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90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87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84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1182654865</vt:i4>
      </vt:variant>
      <vt:variant>
        <vt:i4>75</vt:i4>
      </vt:variant>
      <vt:variant>
        <vt:i4>0</vt:i4>
      </vt:variant>
      <vt:variant>
        <vt:i4>5</vt:i4>
      </vt:variant>
      <vt:variant>
        <vt:lpwstr>..\law3/國庫法施行細則.doc</vt:lpwstr>
      </vt:variant>
      <vt:variant>
        <vt:lpwstr/>
      </vt:variant>
      <vt:variant>
        <vt:i4>4063358</vt:i4>
      </vt:variant>
      <vt:variant>
        <vt:i4>72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1825657345</vt:i4>
      </vt:variant>
      <vt:variant>
        <vt:i4>69</vt:i4>
      </vt:variant>
      <vt:variant>
        <vt:i4>0</vt:i4>
      </vt:variant>
      <vt:variant>
        <vt:i4>5</vt:i4>
      </vt:variant>
      <vt:variant>
        <vt:lpwstr>刑法.doc</vt:lpwstr>
      </vt:variant>
      <vt:variant>
        <vt:lpwstr>a201</vt:lpwstr>
      </vt:variant>
      <vt:variant>
        <vt:i4>1322011165</vt:i4>
      </vt:variant>
      <vt:variant>
        <vt:i4>66</vt:i4>
      </vt:variant>
      <vt:variant>
        <vt:i4>0</vt:i4>
      </vt:variant>
      <vt:variant>
        <vt:i4>5</vt:i4>
      </vt:variant>
      <vt:variant>
        <vt:lpwstr>國庫券及短期借款條例.doc</vt:lpwstr>
      </vt:variant>
      <vt:variant>
        <vt:lpwstr/>
      </vt:variant>
      <vt:variant>
        <vt:i4>1057867313</vt:i4>
      </vt:variant>
      <vt:variant>
        <vt:i4>63</vt:i4>
      </vt:variant>
      <vt:variant>
        <vt:i4>0</vt:i4>
      </vt:variant>
      <vt:variant>
        <vt:i4>5</vt:i4>
      </vt:variant>
      <vt:variant>
        <vt:lpwstr>../law3/國庫支票管理辦法.doc</vt:lpwstr>
      </vt:variant>
      <vt:variant>
        <vt:lpwstr/>
      </vt:variant>
      <vt:variant>
        <vt:i4>3211361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a13</vt:lpwstr>
      </vt:variant>
      <vt:variant>
        <vt:i4>3539041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-1974913192</vt:i4>
      </vt:variant>
      <vt:variant>
        <vt:i4>54</vt:i4>
      </vt:variant>
      <vt:variant>
        <vt:i4>0</vt:i4>
      </vt:variant>
      <vt:variant>
        <vt:i4>5</vt:i4>
      </vt:variant>
      <vt:variant>
        <vt:lpwstr>審計法.doc</vt:lpwstr>
      </vt:variant>
      <vt:variant>
        <vt:lpwstr/>
      </vt:variant>
      <vt:variant>
        <vt:i4>-1044609932</vt:i4>
      </vt:variant>
      <vt:variant>
        <vt:i4>51</vt:i4>
      </vt:variant>
      <vt:variant>
        <vt:i4>0</vt:i4>
      </vt:variant>
      <vt:variant>
        <vt:i4>5</vt:i4>
      </vt:variant>
      <vt:variant>
        <vt:lpwstr>財政部各地區支付處組織通則.doc</vt:lpwstr>
      </vt:variant>
      <vt:variant>
        <vt:lpwstr/>
      </vt:variant>
      <vt:variant>
        <vt:i4>-2136953915</vt:i4>
      </vt:variant>
      <vt:variant>
        <vt:i4>48</vt:i4>
      </vt:variant>
      <vt:variant>
        <vt:i4>0</vt:i4>
      </vt:variant>
      <vt:variant>
        <vt:i4>5</vt:i4>
      </vt:variant>
      <vt:variant>
        <vt:lpwstr>../law3/國庫收入退還支出收回處理辦法.doc</vt:lpwstr>
      </vt:variant>
      <vt:variant>
        <vt:lpwstr/>
      </vt:variant>
      <vt:variant>
        <vt:i4>3473505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3211361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a18</vt:lpwstr>
      </vt:variant>
      <vt:variant>
        <vt:i4>3276897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a29</vt:lpwstr>
      </vt:variant>
      <vt:variant>
        <vt:i4>3276897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a26</vt:lpwstr>
      </vt:variant>
      <vt:variant>
        <vt:i4>3276897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a22</vt:lpwstr>
      </vt:variant>
      <vt:variant>
        <vt:i4>3276897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a20</vt:lpwstr>
      </vt:variant>
      <vt:variant>
        <vt:i4>3211361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a19</vt:lpwstr>
      </vt:variant>
      <vt:variant>
        <vt:i4>3211361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a16</vt:lpwstr>
      </vt:variant>
      <vt:variant>
        <vt:i4>3211361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a15</vt:lpwstr>
      </vt:variant>
      <vt:variant>
        <vt:i4>3211361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a13</vt:lpwstr>
      </vt:variant>
      <vt:variant>
        <vt:i4>3342433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a39</vt:lpwstr>
      </vt:variant>
      <vt:variant>
        <vt:i4>1588083641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http://www.6law.idv.tw/6law/law/國庫法.htm</vt:lpwstr>
      </vt:variant>
      <vt:variant>
        <vt:lpwstr/>
      </vt:variant>
      <vt:variant>
        <vt:i4>-1202905661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國庫法</vt:lpwstr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8060982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http://law.moj.gov.tw/LawClass/LawHistoryIf.aspx?PCode=G0320003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國庫法</dc:title>
  <dc:subject/>
  <dc:creator>S-link 電子六法-黃婉玲</dc:creator>
  <cp:keywords/>
  <dc:description/>
  <cp:lastModifiedBy>黃 6laws</cp:lastModifiedBy>
  <cp:revision>8</cp:revision>
  <dcterms:created xsi:type="dcterms:W3CDTF">2014-11-27T09:13:00Z</dcterms:created>
  <dcterms:modified xsi:type="dcterms:W3CDTF">2024-10-31T13:32:00Z</dcterms:modified>
</cp:coreProperties>
</file>