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F21D" w14:textId="55882F5F" w:rsidR="00373827" w:rsidRDefault="00E91DD6"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D539401" wp14:editId="4519AE15">
            <wp:extent cx="415925" cy="415925"/>
            <wp:effectExtent l="0" t="0" r="3175" b="3175"/>
            <wp:docPr id="1" name="圖片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3C39315B" w14:textId="673A6999"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D1402A" w:rsidRPr="007A0FF3">
        <w:rPr>
          <w:rFonts w:cs="Segoe UI Emoji"/>
          <w:sz w:val="18"/>
        </w:rPr>
        <w:t>⏰</w:t>
      </w:r>
      <w:r w:rsidR="00C70113">
        <w:rPr>
          <w:sz w:val="18"/>
        </w:rPr>
        <w:t>2025/9/27</w:t>
      </w:r>
      <w:r>
        <w:rPr>
          <w:rFonts w:hint="eastAsia"/>
          <w:color w:val="7F7F7F"/>
          <w:sz w:val="18"/>
          <w:szCs w:val="20"/>
          <w:lang w:val="zh-TW"/>
        </w:rPr>
        <w:t>【</w:t>
      </w:r>
      <w:hyperlink r:id="rId10" w:history="1">
        <w:r w:rsidRPr="008F060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0A5967">
          <w:rPr>
            <w:rStyle w:val="a3"/>
            <w:sz w:val="18"/>
            <w:szCs w:val="20"/>
          </w:rPr>
          <w:t>黃婉玲</w:t>
        </w:r>
      </w:hyperlink>
    </w:p>
    <w:p w14:paraId="79273C55" w14:textId="58CB57A8"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8F0604">
        <w:rPr>
          <w:rFonts w:hint="eastAsia"/>
          <w:color w:val="808000"/>
          <w:sz w:val="18"/>
          <w:szCs w:val="20"/>
        </w:rPr>
        <w:t>〉</w:t>
      </w:r>
      <w:r>
        <w:rPr>
          <w:rFonts w:hint="eastAsia"/>
          <w:color w:val="808000"/>
          <w:sz w:val="18"/>
          <w:szCs w:val="20"/>
        </w:rPr>
        <w:t>檢視</w:t>
      </w:r>
      <w:r>
        <w:rPr>
          <w:rFonts w:hint="eastAsia"/>
          <w:color w:val="808000"/>
          <w:sz w:val="18"/>
          <w:szCs w:val="20"/>
        </w:rPr>
        <w:t>--</w:t>
      </w:r>
      <w:r w:rsidR="008F0604">
        <w:rPr>
          <w:rFonts w:hint="eastAsia"/>
          <w:color w:val="808000"/>
          <w:sz w:val="18"/>
          <w:szCs w:val="20"/>
        </w:rPr>
        <w:t>〉</w:t>
      </w:r>
      <w:hyperlink r:id="rId12" w:history="1">
        <w:r w:rsidRPr="00E81A4C">
          <w:rPr>
            <w:rStyle w:val="a3"/>
            <w:rFonts w:ascii="Times New Roman" w:hAnsi="Times New Roman" w:hint="eastAsia"/>
            <w:sz w:val="18"/>
            <w:szCs w:val="20"/>
            <w:u w:val="none"/>
          </w:rPr>
          <w:t>文件引導模式</w:t>
        </w:r>
      </w:hyperlink>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260"/>
        <w:gridCol w:w="5246"/>
        <w:gridCol w:w="3544"/>
      </w:tblGrid>
      <w:tr w:rsidR="00A6011A" w:rsidRPr="003555EC" w14:paraId="4299B2F6" w14:textId="77777777" w:rsidTr="00335DC0">
        <w:trPr>
          <w:cantSplit/>
          <w:trHeight w:val="750"/>
          <w:tblCellSpacing w:w="0" w:type="dxa"/>
        </w:trPr>
        <w:tc>
          <w:tcPr>
            <w:tcW w:w="627" w:type="pct"/>
            <w:tcBorders>
              <w:top w:val="nil"/>
              <w:left w:val="nil"/>
              <w:bottom w:val="nil"/>
              <w:right w:val="nil"/>
            </w:tcBorders>
            <w:shd w:val="clear" w:color="auto" w:fill="CC3300"/>
            <w:vAlign w:val="center"/>
          </w:tcPr>
          <w:p w14:paraId="714285A2" w14:textId="77777777" w:rsidR="00A6011A" w:rsidRPr="00DE39F9" w:rsidRDefault="00A6011A" w:rsidP="0099154E">
            <w:pPr>
              <w:ind w:leftChars="-6" w:left="-12"/>
              <w:jc w:val="center"/>
              <w:rPr>
                <w:rFonts w:ascii="Arial Unicode MS" w:hAnsi="Arial Unicode MS"/>
                <w:b/>
                <w:bCs/>
                <w:color w:val="FFFFFF"/>
                <w:sz w:val="18"/>
                <w:szCs w:val="20"/>
              </w:rPr>
            </w:pPr>
            <w:r w:rsidRPr="00DE39F9">
              <w:rPr>
                <w:rFonts w:ascii="Arial Unicode MS" w:hAnsi="Arial Unicode MS"/>
                <w:b/>
                <w:bCs/>
                <w:color w:val="FFFFFF"/>
                <w:sz w:val="18"/>
                <w:szCs w:val="20"/>
              </w:rPr>
              <w:t>法</w:t>
            </w:r>
            <w:r w:rsidRPr="00DE39F9">
              <w:rPr>
                <w:rFonts w:ascii="Arial Unicode MS" w:hAnsi="Arial Unicode MS" w:hint="eastAsia"/>
                <w:b/>
                <w:bCs/>
                <w:color w:val="FFFFFF"/>
                <w:sz w:val="18"/>
                <w:szCs w:val="20"/>
              </w:rPr>
              <w:t>規名稱</w:t>
            </w:r>
          </w:p>
        </w:tc>
        <w:tc>
          <w:tcPr>
            <w:tcW w:w="2609" w:type="pct"/>
            <w:tcBorders>
              <w:top w:val="nil"/>
              <w:left w:val="nil"/>
              <w:bottom w:val="nil"/>
              <w:right w:val="nil"/>
            </w:tcBorders>
            <w:shd w:val="clear" w:color="auto" w:fill="FFFAE5"/>
            <w:vAlign w:val="center"/>
          </w:tcPr>
          <w:p w14:paraId="200D8254" w14:textId="77777777" w:rsidR="00A6011A" w:rsidRPr="00703E61" w:rsidRDefault="00223819" w:rsidP="0099154E">
            <w:pPr>
              <w:ind w:leftChars="-6" w:left="-12" w:rightChars="-6" w:right="-12"/>
              <w:jc w:val="center"/>
              <w:rPr>
                <w:rFonts w:ascii="Arial Unicode MS" w:hAnsi="Arial Unicode MS"/>
                <w:b/>
                <w:bCs/>
                <w:color w:val="000000"/>
                <w:sz w:val="28"/>
                <w:szCs w:val="28"/>
              </w:rPr>
            </w:pPr>
            <w:r w:rsidRPr="000354ED">
              <w:rPr>
                <w:rFonts w:ascii="新細明體" w:eastAsia="標楷體" w:hAnsi="新細明體" w:hint="eastAsia"/>
                <w:bCs/>
                <w:sz w:val="28"/>
                <w:szCs w:val="26"/>
                <w14:shadow w14:blurRad="50800" w14:dist="38100" w14:dir="2700000" w14:sx="100000" w14:sy="100000" w14:kx="0" w14:ky="0" w14:algn="tl">
                  <w14:srgbClr w14:val="000000">
                    <w14:alpha w14:val="60000"/>
                  </w14:srgbClr>
                </w14:shadow>
              </w:rPr>
              <w:t>外國專業人才延攬及僱用法</w:t>
            </w:r>
          </w:p>
        </w:tc>
        <w:tc>
          <w:tcPr>
            <w:tcW w:w="1763" w:type="pct"/>
            <w:tcBorders>
              <w:top w:val="nil"/>
              <w:left w:val="nil"/>
              <w:bottom w:val="nil"/>
              <w:right w:val="nil"/>
            </w:tcBorders>
            <w:shd w:val="clear" w:color="auto" w:fill="FFFAE5"/>
            <w:vAlign w:val="center"/>
          </w:tcPr>
          <w:p w14:paraId="7B568503" w14:textId="77777777" w:rsidR="00576765" w:rsidRPr="002E59EF" w:rsidRDefault="00E3177E" w:rsidP="00576765">
            <w:pPr>
              <w:ind w:leftChars="-6" w:left="-12"/>
              <w:jc w:val="both"/>
              <w:rPr>
                <w:rFonts w:ascii="Arial Unicode MS" w:hAnsi="Arial Unicode MS"/>
                <w:color w:val="990000"/>
              </w:rPr>
            </w:pPr>
            <w:r w:rsidRPr="002E59EF">
              <w:rPr>
                <w:rFonts w:ascii="Arial Unicode MS" w:hAnsi="Arial Unicode MS"/>
                <w:color w:val="990000"/>
              </w:rPr>
              <w:t>【</w:t>
            </w:r>
            <w:r w:rsidR="000354ED">
              <w:rPr>
                <w:rFonts w:ascii="Arial Unicode MS" w:hAnsi="Arial Unicode MS" w:hint="eastAsia"/>
                <w:color w:val="800000"/>
              </w:rPr>
              <w:t>修正日期</w:t>
            </w:r>
            <w:r w:rsidRPr="002E59EF">
              <w:rPr>
                <w:rFonts w:ascii="Arial Unicode MS" w:hAnsi="Arial Unicode MS"/>
                <w:color w:val="990000"/>
              </w:rPr>
              <w:t>】</w:t>
            </w:r>
            <w:r w:rsidR="00576765" w:rsidRPr="00C814EC">
              <w:rPr>
                <w:rFonts w:ascii="Arial Unicode MS" w:hAnsi="Arial Unicode MS" w:hint="eastAsia"/>
                <w:color w:val="990000"/>
              </w:rPr>
              <w:t>民國</w:t>
            </w:r>
            <w:r w:rsidR="00576765" w:rsidRPr="00C814EC">
              <w:rPr>
                <w:rFonts w:ascii="Arial Unicode MS" w:hAnsi="Arial Unicode MS" w:hint="eastAsia"/>
                <w:color w:val="990000"/>
              </w:rPr>
              <w:t>1</w:t>
            </w:r>
            <w:r w:rsidR="00576765">
              <w:rPr>
                <w:rFonts w:ascii="Arial Unicode MS" w:hAnsi="Arial Unicode MS"/>
                <w:color w:val="990000"/>
              </w:rPr>
              <w:t>14</w:t>
            </w:r>
            <w:r w:rsidR="00576765" w:rsidRPr="00C814EC">
              <w:rPr>
                <w:rFonts w:ascii="Arial Unicode MS" w:hAnsi="Arial Unicode MS" w:hint="eastAsia"/>
                <w:color w:val="990000"/>
              </w:rPr>
              <w:t>年</w:t>
            </w:r>
            <w:r w:rsidR="00576765">
              <w:rPr>
                <w:rFonts w:ascii="Arial Unicode MS" w:hAnsi="Arial Unicode MS"/>
                <w:color w:val="990000"/>
              </w:rPr>
              <w:t>8</w:t>
            </w:r>
            <w:r w:rsidR="00576765" w:rsidRPr="00C814EC">
              <w:rPr>
                <w:rFonts w:ascii="Arial Unicode MS" w:hAnsi="Arial Unicode MS" w:hint="eastAsia"/>
                <w:color w:val="990000"/>
              </w:rPr>
              <w:t>月</w:t>
            </w:r>
            <w:r w:rsidR="00576765">
              <w:rPr>
                <w:rFonts w:ascii="Arial Unicode MS" w:hAnsi="Arial Unicode MS"/>
                <w:color w:val="990000"/>
              </w:rPr>
              <w:t>29</w:t>
            </w:r>
            <w:r w:rsidR="00576765" w:rsidRPr="00C814EC">
              <w:rPr>
                <w:rFonts w:ascii="Arial Unicode MS" w:hAnsi="Arial Unicode MS" w:hint="eastAsia"/>
                <w:color w:val="990000"/>
              </w:rPr>
              <w:t>日</w:t>
            </w:r>
          </w:p>
          <w:p w14:paraId="56743171" w14:textId="4139AD5D" w:rsidR="00A6011A" w:rsidRPr="003555EC" w:rsidRDefault="00576765" w:rsidP="00576765">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C814EC">
              <w:rPr>
                <w:rFonts w:ascii="Arial Unicode MS" w:hAnsi="Arial Unicode MS" w:hint="eastAsia"/>
                <w:color w:val="990000"/>
              </w:rPr>
              <w:t>民國</w:t>
            </w:r>
            <w:r w:rsidRPr="00C814EC">
              <w:rPr>
                <w:rFonts w:ascii="Arial Unicode MS" w:hAnsi="Arial Unicode MS" w:hint="eastAsia"/>
                <w:color w:val="990000"/>
              </w:rPr>
              <w:t>1</w:t>
            </w:r>
            <w:r>
              <w:rPr>
                <w:rFonts w:ascii="Arial Unicode MS" w:hAnsi="Arial Unicode MS"/>
                <w:color w:val="990000"/>
              </w:rPr>
              <w:t>14</w:t>
            </w:r>
            <w:r w:rsidRPr="00C814EC">
              <w:rPr>
                <w:rFonts w:ascii="Arial Unicode MS" w:hAnsi="Arial Unicode MS" w:hint="eastAsia"/>
                <w:color w:val="990000"/>
              </w:rPr>
              <w:t>年</w:t>
            </w:r>
            <w:r>
              <w:rPr>
                <w:rFonts w:ascii="Arial Unicode MS" w:hAnsi="Arial Unicode MS"/>
                <w:color w:val="990000"/>
              </w:rPr>
              <w:t>9</w:t>
            </w:r>
            <w:r w:rsidRPr="00C814EC">
              <w:rPr>
                <w:rFonts w:ascii="Arial Unicode MS" w:hAnsi="Arial Unicode MS" w:hint="eastAsia"/>
                <w:color w:val="990000"/>
              </w:rPr>
              <w:t>月</w:t>
            </w:r>
            <w:r>
              <w:rPr>
                <w:rFonts w:ascii="Arial Unicode MS" w:hAnsi="Arial Unicode MS"/>
                <w:color w:val="990000"/>
              </w:rPr>
              <w:t>24</w:t>
            </w:r>
            <w:r w:rsidRPr="00C814EC">
              <w:rPr>
                <w:rFonts w:ascii="Arial Unicode MS" w:hAnsi="Arial Unicode MS" w:hint="eastAsia"/>
                <w:color w:val="990000"/>
              </w:rPr>
              <w:t>日</w:t>
            </w:r>
          </w:p>
        </w:tc>
      </w:tr>
    </w:tbl>
    <w:p w14:paraId="1D736B53" w14:textId="7431FFE6"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a外國專業人才延攬及僱用法" w:history="1">
        <w:r w:rsidR="00AB5D40">
          <w:rPr>
            <w:rStyle w:val="a3"/>
            <w:rFonts w:ascii="Arial Unicode MS" w:hAnsi="Arial Unicode MS" w:hint="eastAsia"/>
            <w:sz w:val="18"/>
          </w:rPr>
          <w:t>相關子法</w:t>
        </w:r>
      </w:hyperlink>
      <w:r w:rsidR="00AB5D40">
        <w:rPr>
          <w:rFonts w:ascii="Arial Unicode MS" w:hAnsi="Arial Unicode MS" w:hint="eastAsia"/>
          <w:b/>
          <w:color w:val="5F5F5F"/>
          <w:sz w:val="18"/>
          <w:szCs w:val="20"/>
        </w:rPr>
        <w:t>〉〉</w:t>
      </w:r>
      <w:hyperlink r:id="rId14" w:anchor="外國專業人才延攬及僱用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8F0604">
        <w:rPr>
          <w:rFonts w:ascii="Arial Unicode MS" w:hAnsi="Arial Unicode MS" w:hint="eastAsia"/>
          <w:b/>
          <w:color w:val="5F5F5F"/>
          <w:sz w:val="18"/>
          <w:szCs w:val="20"/>
        </w:rPr>
        <w:t>〉〉</w:t>
      </w:r>
      <w:hyperlink r:id="rId15" w:tgtFrame="_blank" w:history="1">
        <w:r w:rsidRPr="006254EE">
          <w:rPr>
            <w:rStyle w:val="a3"/>
            <w:rFonts w:ascii="Arial Unicode MS" w:hAnsi="Arial Unicode MS" w:hint="eastAsia"/>
            <w:sz w:val="18"/>
          </w:rPr>
          <w:t>線上網頁版</w:t>
        </w:r>
      </w:hyperlink>
      <w:r w:rsidR="008F0604">
        <w:rPr>
          <w:rFonts w:ascii="Arial Unicode MS" w:hAnsi="Arial Unicode MS" w:hint="eastAsia"/>
          <w:b/>
          <w:color w:val="5F5F5F"/>
          <w:sz w:val="18"/>
          <w:szCs w:val="20"/>
        </w:rPr>
        <w:t>〉〉</w:t>
      </w:r>
    </w:p>
    <w:p w14:paraId="6FE90E77"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5ADCD7BA" w14:textId="397C788F" w:rsidR="00A6011A"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A730A0" w:rsidRPr="00A730A0">
        <w:rPr>
          <w:rFonts w:ascii="Arial Unicode MS" w:hAnsi="Arial Unicode MS" w:hint="eastAsia"/>
          <w:bCs/>
          <w:color w:val="666699"/>
          <w:sz w:val="18"/>
        </w:rPr>
        <w:t>中華民國一百零六年十一月二十二日總統華總一義字第</w:t>
      </w:r>
      <w:r w:rsidR="00A730A0" w:rsidRPr="00A730A0">
        <w:rPr>
          <w:rFonts w:ascii="Arial Unicode MS" w:hAnsi="Arial Unicode MS" w:hint="eastAsia"/>
          <w:bCs/>
          <w:color w:val="666699"/>
          <w:sz w:val="18"/>
        </w:rPr>
        <w:t>10600140481</w:t>
      </w:r>
      <w:r w:rsidR="00A730A0" w:rsidRPr="00A730A0">
        <w:rPr>
          <w:rFonts w:ascii="Arial Unicode MS" w:hAnsi="Arial Unicode MS" w:hint="eastAsia"/>
          <w:bCs/>
          <w:color w:val="666699"/>
          <w:sz w:val="18"/>
        </w:rPr>
        <w:t>號令制定公布全文</w:t>
      </w:r>
      <w:r w:rsidR="00A730A0" w:rsidRPr="00A730A0">
        <w:rPr>
          <w:rFonts w:ascii="Arial Unicode MS" w:hAnsi="Arial Unicode MS" w:hint="eastAsia"/>
          <w:bCs/>
          <w:color w:val="666699"/>
          <w:sz w:val="18"/>
        </w:rPr>
        <w:t>22</w:t>
      </w:r>
      <w:r w:rsidR="00A730A0" w:rsidRPr="00A730A0">
        <w:rPr>
          <w:rFonts w:ascii="Arial Unicode MS" w:hAnsi="Arial Unicode MS" w:hint="eastAsia"/>
          <w:bCs/>
          <w:color w:val="666699"/>
          <w:sz w:val="18"/>
        </w:rPr>
        <w:t>條；施行日期，由</w:t>
      </w:r>
      <w:hyperlink r:id="rId16" w:tgtFrame="_blank" w:history="1">
        <w:r w:rsidR="007A5999">
          <w:rPr>
            <w:rStyle w:val="a3"/>
            <w:kern w:val="0"/>
            <w:sz w:val="18"/>
          </w:rPr>
          <w:t>行政院</w:t>
        </w:r>
      </w:hyperlink>
      <w:r w:rsidR="00A730A0" w:rsidRPr="00A730A0">
        <w:rPr>
          <w:rFonts w:ascii="Arial Unicode MS" w:hAnsi="Arial Unicode MS" w:hint="eastAsia"/>
          <w:bCs/>
          <w:color w:val="666699"/>
          <w:sz w:val="18"/>
        </w:rPr>
        <w:t>定之</w:t>
      </w:r>
      <w:r w:rsidR="00114615" w:rsidRPr="00114615">
        <w:rPr>
          <w:rFonts w:ascii="Arial Unicode MS" w:hAnsi="Arial Unicode MS" w:hint="eastAsia"/>
          <w:bCs/>
          <w:color w:val="666699"/>
          <w:sz w:val="18"/>
        </w:rPr>
        <w:t xml:space="preserve">　中華民國一百零七年一月二十九日行政院院臺教字第</w:t>
      </w:r>
      <w:r w:rsidR="00114615" w:rsidRPr="00114615">
        <w:rPr>
          <w:rFonts w:ascii="Arial Unicode MS" w:hAnsi="Arial Unicode MS" w:hint="eastAsia"/>
          <w:bCs/>
          <w:color w:val="666699"/>
          <w:sz w:val="18"/>
        </w:rPr>
        <w:t>1070002554</w:t>
      </w:r>
      <w:r w:rsidR="00114615" w:rsidRPr="00114615">
        <w:rPr>
          <w:rFonts w:ascii="Arial Unicode MS" w:hAnsi="Arial Unicode MS" w:hint="eastAsia"/>
          <w:bCs/>
          <w:color w:val="666699"/>
          <w:sz w:val="18"/>
        </w:rPr>
        <w:t>號令發布定自一百零七年二月八日施行</w:t>
      </w:r>
    </w:p>
    <w:p w14:paraId="7729E960" w14:textId="1B1FAE1C" w:rsidR="000354ED" w:rsidRPr="00043C6A" w:rsidRDefault="000354ED" w:rsidP="008873AC">
      <w:pPr>
        <w:ind w:leftChars="75" w:left="150" w:rightChars="-72" w:right="-144"/>
        <w:jc w:val="both"/>
        <w:rPr>
          <w:rFonts w:ascii="Arial Unicode MS" w:hAnsi="Arial Unicode MS"/>
          <w:color w:val="666699"/>
          <w:sz w:val="18"/>
        </w:rPr>
      </w:pPr>
      <w:r w:rsidRPr="000354ED">
        <w:rPr>
          <w:rFonts w:ascii="Arial Unicode MS" w:hAnsi="Arial Unicode MS" w:hint="eastAsia"/>
          <w:b/>
          <w:bCs/>
          <w:color w:val="666699"/>
          <w:sz w:val="18"/>
        </w:rPr>
        <w:t>2</w:t>
      </w:r>
      <w:r w:rsidRPr="000354ED">
        <w:rPr>
          <w:rFonts w:ascii="Arial Unicode MS" w:hAnsi="Arial Unicode MS" w:hint="eastAsia"/>
          <w:b/>
          <w:bCs/>
          <w:color w:val="666699"/>
          <w:sz w:val="18"/>
        </w:rPr>
        <w:t>‧</w:t>
      </w:r>
      <w:r w:rsidRPr="000354ED">
        <w:rPr>
          <w:rFonts w:ascii="Arial Unicode MS" w:hAnsi="Arial Unicode MS" w:hint="eastAsia"/>
          <w:bCs/>
          <w:color w:val="666699"/>
          <w:sz w:val="18"/>
        </w:rPr>
        <w:t>中華民國一百一十年一月二十七日總統華總一經字第</w:t>
      </w:r>
      <w:r w:rsidRPr="000354ED">
        <w:rPr>
          <w:rFonts w:ascii="Arial Unicode MS" w:hAnsi="Arial Unicode MS" w:hint="eastAsia"/>
          <w:bCs/>
          <w:color w:val="666699"/>
          <w:sz w:val="18"/>
        </w:rPr>
        <w:t>11000006231</w:t>
      </w:r>
      <w:r w:rsidRPr="000354ED">
        <w:rPr>
          <w:rFonts w:ascii="Arial Unicode MS" w:hAnsi="Arial Unicode MS" w:hint="eastAsia"/>
          <w:bCs/>
          <w:color w:val="666699"/>
          <w:sz w:val="18"/>
        </w:rPr>
        <w:t>號令修正公布第</w:t>
      </w:r>
      <w:hyperlink w:anchor="a7" w:history="1">
        <w:r w:rsidRPr="00791D5C">
          <w:rPr>
            <w:rStyle w:val="a3"/>
            <w:rFonts w:ascii="Arial Unicode MS" w:hAnsi="Arial Unicode MS" w:hint="eastAsia"/>
            <w:bCs/>
            <w:sz w:val="18"/>
          </w:rPr>
          <w:t>7</w:t>
        </w:r>
      </w:hyperlink>
      <w:r w:rsidRPr="000354ED">
        <w:rPr>
          <w:rFonts w:ascii="Arial Unicode MS" w:hAnsi="Arial Unicode MS" w:hint="eastAsia"/>
          <w:bCs/>
          <w:color w:val="666699"/>
          <w:sz w:val="18"/>
        </w:rPr>
        <w:t>、</w:t>
      </w:r>
      <w:hyperlink w:anchor="a14" w:history="1">
        <w:r w:rsidRPr="00791D5C">
          <w:rPr>
            <w:rStyle w:val="a3"/>
            <w:rFonts w:ascii="Arial Unicode MS" w:hAnsi="Arial Unicode MS" w:hint="eastAsia"/>
            <w:bCs/>
            <w:sz w:val="18"/>
          </w:rPr>
          <w:t>14</w:t>
        </w:r>
      </w:hyperlink>
      <w:r w:rsidRPr="000354ED">
        <w:rPr>
          <w:rFonts w:ascii="Arial Unicode MS" w:hAnsi="Arial Unicode MS" w:hint="eastAsia"/>
          <w:bCs/>
          <w:color w:val="666699"/>
          <w:sz w:val="18"/>
        </w:rPr>
        <w:t>～</w:t>
      </w:r>
      <w:hyperlink w:anchor="a17" w:history="1">
        <w:r w:rsidRPr="00791D5C">
          <w:rPr>
            <w:rStyle w:val="a3"/>
            <w:rFonts w:ascii="Arial Unicode MS" w:hAnsi="Arial Unicode MS" w:hint="eastAsia"/>
            <w:bCs/>
            <w:sz w:val="18"/>
          </w:rPr>
          <w:t>17</w:t>
        </w:r>
      </w:hyperlink>
      <w:r w:rsidRPr="000354ED">
        <w:rPr>
          <w:rFonts w:ascii="Arial Unicode MS" w:hAnsi="Arial Unicode MS" w:hint="eastAsia"/>
          <w:bCs/>
          <w:color w:val="666699"/>
          <w:sz w:val="18"/>
        </w:rPr>
        <w:t>條條文；施行日期，由</w:t>
      </w:r>
      <w:hyperlink r:id="rId17" w:tgtFrame="_blank" w:history="1">
        <w:r w:rsidR="00D9577F" w:rsidRPr="00A35816">
          <w:rPr>
            <w:rStyle w:val="a3"/>
            <w:sz w:val="18"/>
          </w:rPr>
          <w:t>行政院</w:t>
        </w:r>
      </w:hyperlink>
      <w:r w:rsidRPr="000354ED">
        <w:rPr>
          <w:rFonts w:ascii="Arial Unicode MS" w:hAnsi="Arial Unicode MS" w:hint="eastAsia"/>
          <w:bCs/>
          <w:color w:val="666699"/>
          <w:sz w:val="18"/>
        </w:rPr>
        <w:t>定之</w:t>
      </w:r>
      <w:r w:rsidR="00507347" w:rsidRPr="00507347">
        <w:rPr>
          <w:rFonts w:ascii="Arial Unicode MS" w:hAnsi="Arial Unicode MS" w:hint="eastAsia"/>
          <w:bCs/>
          <w:color w:val="666699"/>
          <w:sz w:val="18"/>
        </w:rPr>
        <w:t xml:space="preserve">　中華民國一百十年二月二十三日行政院院臺教字第</w:t>
      </w:r>
      <w:r w:rsidR="00507347" w:rsidRPr="00507347">
        <w:rPr>
          <w:rFonts w:ascii="Arial Unicode MS" w:hAnsi="Arial Unicode MS" w:hint="eastAsia"/>
          <w:bCs/>
          <w:color w:val="666699"/>
          <w:sz w:val="18"/>
        </w:rPr>
        <w:t>1100004559</w:t>
      </w:r>
      <w:r w:rsidR="00507347" w:rsidRPr="00507347">
        <w:rPr>
          <w:rFonts w:ascii="Arial Unicode MS" w:hAnsi="Arial Unicode MS" w:hint="eastAsia"/>
          <w:bCs/>
          <w:color w:val="666699"/>
          <w:sz w:val="18"/>
        </w:rPr>
        <w:t>號令發布定自一百十二年一月一日施行</w:t>
      </w:r>
      <w:r w:rsidR="00043C6A" w:rsidRPr="00043C6A">
        <w:rPr>
          <w:rFonts w:ascii="Arial Unicode MS" w:hAnsi="Arial Unicode MS" w:hint="eastAsia"/>
          <w:color w:val="666699"/>
          <w:sz w:val="18"/>
        </w:rPr>
        <w:t>【</w:t>
      </w:r>
      <w:hyperlink w:anchor="_:::_民國一百一十年一月二十七日公布條文:::" w:history="1">
        <w:r w:rsidR="00043C6A" w:rsidRPr="00A02883">
          <w:rPr>
            <w:rStyle w:val="a3"/>
            <w:rFonts w:ascii="Arial Unicode MS" w:hAnsi="Arial Unicode MS" w:hint="eastAsia"/>
            <w:sz w:val="18"/>
          </w:rPr>
          <w:t>原條文</w:t>
        </w:r>
      </w:hyperlink>
      <w:r w:rsidR="00043C6A" w:rsidRPr="00043C6A">
        <w:rPr>
          <w:rFonts w:ascii="Arial Unicode MS" w:hAnsi="Arial Unicode MS" w:hint="eastAsia"/>
          <w:color w:val="666699"/>
          <w:sz w:val="18"/>
        </w:rPr>
        <w:t>】</w:t>
      </w:r>
      <w:r w:rsidR="008873AC" w:rsidRPr="008873AC">
        <w:rPr>
          <w:rFonts w:ascii="Arial Unicode MS" w:hAnsi="Arial Unicode MS" w:hint="eastAsia"/>
          <w:color w:val="FFFFFF" w:themeColor="background1"/>
          <w:sz w:val="18"/>
        </w:rPr>
        <w:t>▲</w:t>
      </w:r>
    </w:p>
    <w:p w14:paraId="4DF48C12" w14:textId="77777777" w:rsidR="00C11977" w:rsidRDefault="00043C6A" w:rsidP="00C11977">
      <w:pPr>
        <w:ind w:leftChars="75" w:left="150"/>
        <w:jc w:val="both"/>
        <w:rPr>
          <w:rFonts w:ascii="Arial Unicode MS" w:hAnsi="Arial Unicode MS"/>
          <w:bCs/>
          <w:color w:val="666699"/>
          <w:sz w:val="18"/>
        </w:rPr>
      </w:pPr>
      <w:r w:rsidRPr="00043C6A">
        <w:rPr>
          <w:rFonts w:ascii="Arial Unicode MS" w:hAnsi="Arial Unicode MS" w:hint="eastAsia"/>
          <w:b/>
          <w:bCs/>
          <w:color w:val="666699"/>
          <w:sz w:val="18"/>
        </w:rPr>
        <w:t>3</w:t>
      </w:r>
      <w:r w:rsidRPr="00043C6A">
        <w:rPr>
          <w:rFonts w:ascii="Arial Unicode MS" w:hAnsi="Arial Unicode MS" w:hint="eastAsia"/>
          <w:b/>
          <w:bCs/>
          <w:color w:val="666699"/>
          <w:sz w:val="18"/>
        </w:rPr>
        <w:t>‧</w:t>
      </w:r>
      <w:r w:rsidRPr="00043C6A">
        <w:rPr>
          <w:rFonts w:ascii="Arial Unicode MS" w:hAnsi="Arial Unicode MS" w:hint="eastAsia"/>
          <w:bCs/>
          <w:color w:val="666699"/>
          <w:sz w:val="18"/>
        </w:rPr>
        <w:t>中華民國一百十年七月七日總統華總一經字第</w:t>
      </w:r>
      <w:r w:rsidRPr="00043C6A">
        <w:rPr>
          <w:rFonts w:ascii="Arial Unicode MS" w:hAnsi="Arial Unicode MS" w:hint="eastAsia"/>
          <w:bCs/>
          <w:color w:val="666699"/>
          <w:sz w:val="18"/>
        </w:rPr>
        <w:t>11000060901</w:t>
      </w:r>
      <w:r w:rsidRPr="00043C6A">
        <w:rPr>
          <w:rFonts w:ascii="Arial Unicode MS" w:hAnsi="Arial Unicode MS" w:hint="eastAsia"/>
          <w:bCs/>
          <w:color w:val="666699"/>
          <w:sz w:val="18"/>
        </w:rPr>
        <w:t>號令修正公布全文</w:t>
      </w:r>
      <w:r w:rsidRPr="00043C6A">
        <w:rPr>
          <w:rFonts w:ascii="Arial Unicode MS" w:hAnsi="Arial Unicode MS" w:hint="eastAsia"/>
          <w:bCs/>
          <w:color w:val="666699"/>
          <w:sz w:val="18"/>
        </w:rPr>
        <w:t>27</w:t>
      </w:r>
      <w:r w:rsidRPr="00043C6A">
        <w:rPr>
          <w:rFonts w:ascii="Arial Unicode MS" w:hAnsi="Arial Unicode MS" w:hint="eastAsia"/>
          <w:bCs/>
          <w:color w:val="666699"/>
          <w:sz w:val="18"/>
        </w:rPr>
        <w:t>條；施行日期，由行政院定之</w:t>
      </w:r>
    </w:p>
    <w:p w14:paraId="6580A144" w14:textId="4384C9B1" w:rsidR="00E96386" w:rsidRDefault="00C11977" w:rsidP="00C11977">
      <w:pPr>
        <w:ind w:leftChars="75" w:left="150"/>
        <w:jc w:val="both"/>
        <w:rPr>
          <w:rFonts w:ascii="Arial Unicode MS" w:hAnsi="Arial Unicode MS"/>
          <w:bCs/>
          <w:color w:val="666699"/>
          <w:sz w:val="18"/>
        </w:rPr>
      </w:pPr>
      <w:r w:rsidRPr="00507347">
        <w:rPr>
          <w:rFonts w:ascii="Arial Unicode MS" w:hAnsi="Arial Unicode MS" w:hint="eastAsia"/>
          <w:bCs/>
          <w:color w:val="666699"/>
          <w:sz w:val="18"/>
        </w:rPr>
        <w:t xml:space="preserve">　</w:t>
      </w:r>
      <w:r w:rsidRPr="00C11977">
        <w:rPr>
          <w:rFonts w:ascii="Arial Unicode MS" w:hAnsi="Arial Unicode MS" w:hint="eastAsia"/>
          <w:bCs/>
          <w:color w:val="666699"/>
          <w:sz w:val="18"/>
        </w:rPr>
        <w:t>中華民國一百十年十月十九日行政院院臺教字第</w:t>
      </w:r>
      <w:r w:rsidRPr="00C11977">
        <w:rPr>
          <w:rFonts w:ascii="Arial Unicode MS" w:hAnsi="Arial Unicode MS" w:hint="eastAsia"/>
          <w:bCs/>
          <w:color w:val="666699"/>
          <w:sz w:val="18"/>
        </w:rPr>
        <w:t>1100032400</w:t>
      </w:r>
      <w:r w:rsidRPr="00C11977">
        <w:rPr>
          <w:rFonts w:ascii="Arial Unicode MS" w:hAnsi="Arial Unicode MS" w:hint="eastAsia"/>
          <w:bCs/>
          <w:color w:val="666699"/>
          <w:sz w:val="18"/>
        </w:rPr>
        <w:t>號令發布定自一百十年十月二十五日施行</w:t>
      </w:r>
      <w:r w:rsidR="00E81A4C" w:rsidRPr="00043C6A">
        <w:rPr>
          <w:rFonts w:ascii="Arial Unicode MS" w:hAnsi="Arial Unicode MS" w:hint="eastAsia"/>
          <w:color w:val="666699"/>
          <w:sz w:val="18"/>
        </w:rPr>
        <w:t>【</w:t>
      </w:r>
      <w:hyperlink w:anchor="_:::民國一百十年七月七日公布條文:::" w:history="1">
        <w:r w:rsidR="00E81A4C" w:rsidRPr="00A02883">
          <w:rPr>
            <w:rStyle w:val="a3"/>
            <w:rFonts w:ascii="Arial Unicode MS" w:hAnsi="Arial Unicode MS" w:hint="eastAsia"/>
            <w:sz w:val="18"/>
          </w:rPr>
          <w:t>原條文</w:t>
        </w:r>
      </w:hyperlink>
      <w:r w:rsidR="00E81A4C" w:rsidRPr="00043C6A">
        <w:rPr>
          <w:rFonts w:ascii="Arial Unicode MS" w:hAnsi="Arial Unicode MS" w:hint="eastAsia"/>
          <w:color w:val="666699"/>
          <w:sz w:val="18"/>
        </w:rPr>
        <w:t>】</w:t>
      </w:r>
    </w:p>
    <w:p w14:paraId="47C785F1" w14:textId="46327C93" w:rsidR="00043C6A" w:rsidRDefault="00E96386" w:rsidP="00C11977">
      <w:pPr>
        <w:ind w:leftChars="75" w:left="150"/>
        <w:jc w:val="both"/>
        <w:rPr>
          <w:rFonts w:ascii="Arial Unicode MS" w:hAnsi="Arial Unicode MS"/>
          <w:bCs/>
          <w:color w:val="666699"/>
          <w:sz w:val="18"/>
        </w:rPr>
      </w:pPr>
      <w:r>
        <w:rPr>
          <w:rFonts w:ascii="Arial Unicode MS" w:hAnsi="Arial Unicode MS"/>
          <w:b/>
          <w:bCs/>
          <w:color w:val="666699"/>
          <w:sz w:val="18"/>
        </w:rPr>
        <w:t>4</w:t>
      </w:r>
      <w:r w:rsidRPr="00043C6A">
        <w:rPr>
          <w:rFonts w:ascii="Arial Unicode MS" w:hAnsi="Arial Unicode MS" w:hint="eastAsia"/>
          <w:b/>
          <w:bCs/>
          <w:color w:val="666699"/>
          <w:sz w:val="18"/>
        </w:rPr>
        <w:t>‧</w:t>
      </w:r>
      <w:r w:rsidRPr="00E96386">
        <w:rPr>
          <w:rFonts w:ascii="Arial Unicode MS" w:hAnsi="Arial Unicode MS" w:hint="eastAsia"/>
          <w:bCs/>
          <w:color w:val="666699"/>
          <w:sz w:val="18"/>
        </w:rPr>
        <w:t>中華民國一百十四年九月二十四日總統華總一經字第</w:t>
      </w:r>
      <w:r w:rsidRPr="00E96386">
        <w:rPr>
          <w:rFonts w:ascii="Arial Unicode MS" w:hAnsi="Arial Unicode MS" w:hint="eastAsia"/>
          <w:bCs/>
          <w:color w:val="666699"/>
          <w:sz w:val="18"/>
        </w:rPr>
        <w:t>11400095401</w:t>
      </w:r>
      <w:r w:rsidRPr="00E96386">
        <w:rPr>
          <w:rFonts w:ascii="Arial Unicode MS" w:hAnsi="Arial Unicode MS" w:hint="eastAsia"/>
          <w:bCs/>
          <w:color w:val="666699"/>
          <w:sz w:val="18"/>
        </w:rPr>
        <w:t>號令修正公布全文</w:t>
      </w:r>
      <w:r w:rsidRPr="00E96386">
        <w:rPr>
          <w:rFonts w:ascii="Arial Unicode MS" w:hAnsi="Arial Unicode MS" w:hint="eastAsia"/>
          <w:bCs/>
          <w:color w:val="666699"/>
          <w:sz w:val="18"/>
        </w:rPr>
        <w:t>33</w:t>
      </w:r>
      <w:r w:rsidRPr="00E96386">
        <w:rPr>
          <w:rFonts w:ascii="Arial Unicode MS" w:hAnsi="Arial Unicode MS" w:hint="eastAsia"/>
          <w:bCs/>
          <w:color w:val="666699"/>
          <w:sz w:val="18"/>
        </w:rPr>
        <w:t>條；施行日期，由行政院定之</w:t>
      </w:r>
    </w:p>
    <w:p w14:paraId="7B5FF21F" w14:textId="60782AEB" w:rsidR="002E65A1" w:rsidRDefault="002E65A1" w:rsidP="0099154E">
      <w:pPr>
        <w:ind w:leftChars="75" w:left="150"/>
        <w:jc w:val="both"/>
        <w:rPr>
          <w:rFonts w:ascii="Arial Unicode MS" w:hAnsi="Arial Unicode MS"/>
          <w:b/>
          <w:bCs/>
          <w:color w:val="666699"/>
          <w:sz w:val="18"/>
        </w:rPr>
      </w:pPr>
    </w:p>
    <w:p w14:paraId="729500CF" w14:textId="77777777" w:rsidR="00150C17" w:rsidRPr="00AF2E81" w:rsidRDefault="00150C17" w:rsidP="00150C17">
      <w:pPr>
        <w:pStyle w:val="1"/>
        <w:rPr>
          <w:color w:val="990000"/>
        </w:rPr>
      </w:pPr>
      <w:r>
        <w:rPr>
          <w:color w:val="990000"/>
        </w:rPr>
        <w:t>【法規內容】</w:t>
      </w:r>
    </w:p>
    <w:p w14:paraId="594CF178" w14:textId="77777777" w:rsidR="00150C17" w:rsidRDefault="00150C17" w:rsidP="00150C17">
      <w:pPr>
        <w:pStyle w:val="2"/>
      </w:pPr>
      <w:bookmarkStart w:id="1" w:name="c1"/>
      <w:bookmarkEnd w:id="1"/>
      <w:r w:rsidRPr="005E2CA7">
        <w:t>第</w:t>
      </w:r>
      <w:r w:rsidRPr="005E2CA7">
        <w:t>1</w:t>
      </w:r>
      <w:r>
        <w:t>條</w:t>
      </w:r>
    </w:p>
    <w:p w14:paraId="77D87490"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為加強延攬及僱用外國專業人才，以提升國家競爭力，特制定本法。</w:t>
      </w:r>
    </w:p>
    <w:p w14:paraId="45FCAEB3" w14:textId="77777777" w:rsidR="00150C17" w:rsidRDefault="00150C17" w:rsidP="00150C17">
      <w:pPr>
        <w:pStyle w:val="2"/>
      </w:pPr>
      <w:bookmarkStart w:id="2" w:name="c2"/>
      <w:bookmarkEnd w:id="2"/>
      <w:r w:rsidRPr="005E2CA7">
        <w:t>第</w:t>
      </w:r>
      <w:r w:rsidRPr="005E2CA7">
        <w:t>2</w:t>
      </w:r>
      <w:r>
        <w:t>條</w:t>
      </w:r>
    </w:p>
    <w:p w14:paraId="09C6E292" w14:textId="33C23D64"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外國專業人才在中華民國（以下簡稱我國）從事專業工作、尋職，依本法之規定；本法未規定者，適</w:t>
      </w:r>
      <w:r w:rsidR="00B348E3">
        <w:rPr>
          <w:color w:val="17365D"/>
        </w:rPr>
        <w:t>用</w:t>
      </w:r>
      <w:hyperlink r:id="rId18" w:history="1">
        <w:r w:rsidR="00B348E3" w:rsidRPr="00643033">
          <w:rPr>
            <w:rStyle w:val="a3"/>
            <w:rFonts w:ascii="Times New Roman" w:hAnsi="Times New Roman"/>
          </w:rPr>
          <w:t>就業服務法</w:t>
        </w:r>
      </w:hyperlink>
      <w:r w:rsidR="00B348E3">
        <w:rPr>
          <w:color w:val="17365D"/>
        </w:rPr>
        <w:t>、</w:t>
      </w:r>
      <w:hyperlink r:id="rId19" w:history="1">
        <w:r w:rsidR="00B348E3" w:rsidRPr="00643033">
          <w:rPr>
            <w:rStyle w:val="a3"/>
            <w:rFonts w:ascii="Times New Roman" w:hAnsi="Times New Roman"/>
          </w:rPr>
          <w:t>入出國及移民法</w:t>
        </w:r>
      </w:hyperlink>
      <w:r w:rsidRPr="005E2CA7">
        <w:rPr>
          <w:color w:val="17365D"/>
        </w:rPr>
        <w:t>及其他相關法律之規定。</w:t>
      </w:r>
    </w:p>
    <w:p w14:paraId="2DEEB0D7" w14:textId="77777777" w:rsidR="00150C17" w:rsidRDefault="00150C17" w:rsidP="00150C17">
      <w:pPr>
        <w:pStyle w:val="2"/>
      </w:pPr>
      <w:bookmarkStart w:id="3" w:name="c3"/>
      <w:bookmarkEnd w:id="3"/>
      <w:r w:rsidRPr="005E2CA7">
        <w:t>第</w:t>
      </w:r>
      <w:r w:rsidRPr="005E2CA7">
        <w:t>3</w:t>
      </w:r>
      <w:r>
        <w:t>條</w:t>
      </w:r>
    </w:p>
    <w:p w14:paraId="3902EB9E" w14:textId="5643474D"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本法之主管機關為</w:t>
      </w:r>
      <w:hyperlink r:id="rId20" w:tgtFrame="_blank" w:history="1">
        <w:r w:rsidR="00AE1AB3" w:rsidRPr="004F69AE">
          <w:rPr>
            <w:rStyle w:val="a3"/>
            <w:kern w:val="0"/>
            <w:szCs w:val="26"/>
          </w:rPr>
          <w:t>國家發展委員會</w:t>
        </w:r>
      </w:hyperlink>
      <w:r>
        <w:rPr>
          <w:color w:val="17365D"/>
        </w:rPr>
        <w:t>。</w:t>
      </w:r>
    </w:p>
    <w:p w14:paraId="4015D920"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本法所定事項，涉及中央目的事業主管機關職掌者，由各該機關辦理。</w:t>
      </w:r>
    </w:p>
    <w:p w14:paraId="21377A77" w14:textId="77777777" w:rsidR="00150C17" w:rsidRDefault="00150C17" w:rsidP="00150C17">
      <w:pPr>
        <w:pStyle w:val="2"/>
      </w:pPr>
      <w:bookmarkStart w:id="4" w:name="c4"/>
      <w:bookmarkEnd w:id="4"/>
      <w:r w:rsidRPr="005E2CA7">
        <w:t>第</w:t>
      </w:r>
      <w:r w:rsidRPr="005E2CA7">
        <w:t>4</w:t>
      </w:r>
      <w:r>
        <w:t>條</w:t>
      </w:r>
    </w:p>
    <w:p w14:paraId="6861F8E6"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本法用詞，定義如下：</w:t>
      </w:r>
    </w:p>
    <w:p w14:paraId="11968F50" w14:textId="77777777" w:rsidR="00150C17" w:rsidRDefault="00150C17" w:rsidP="00150C17">
      <w:pPr>
        <w:ind w:left="142"/>
        <w:jc w:val="both"/>
        <w:rPr>
          <w:color w:val="17365D"/>
        </w:rPr>
      </w:pPr>
      <w:r w:rsidRPr="005E2CA7">
        <w:rPr>
          <w:color w:val="17365D"/>
        </w:rPr>
        <w:t xml:space="preserve">　　一、外國專業人才：指得在我國從事專業工作之外國人</w:t>
      </w:r>
      <w:r>
        <w:rPr>
          <w:color w:val="17365D"/>
        </w:rPr>
        <w:t>。</w:t>
      </w:r>
    </w:p>
    <w:p w14:paraId="580497EC" w14:textId="77777777"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外國特定專業人才：指外國專業人才具有中央目的事業主管機關公告之我國所需科技、數位、經濟、教育、文化藝術、運動、金融、法律、建築設計、國防、環境、生技及其他領域之特殊專長，或經主管機關會商相關中央目的事業主管機關認定具有特殊專長者</w:t>
      </w:r>
      <w:r>
        <w:rPr>
          <w:color w:val="17365D"/>
        </w:rPr>
        <w:t>。</w:t>
      </w:r>
    </w:p>
    <w:p w14:paraId="43452ADA" w14:textId="33F4ADE6" w:rsidR="00150C17" w:rsidRDefault="00150C17" w:rsidP="00150C17">
      <w:pPr>
        <w:ind w:left="142"/>
        <w:jc w:val="both"/>
        <w:rPr>
          <w:color w:val="17365D"/>
        </w:rPr>
      </w:pPr>
      <w:r>
        <w:rPr>
          <w:color w:val="17365D"/>
        </w:rPr>
        <w:t xml:space="preserve">　　</w:t>
      </w:r>
      <w:r w:rsidRPr="005E2CA7">
        <w:rPr>
          <w:color w:val="17365D"/>
        </w:rPr>
        <w:t>三</w:t>
      </w:r>
      <w:r>
        <w:rPr>
          <w:color w:val="17365D"/>
        </w:rPr>
        <w:t>、</w:t>
      </w:r>
      <w:r w:rsidRPr="005E2CA7">
        <w:rPr>
          <w:color w:val="17365D"/>
        </w:rPr>
        <w:t>外國高級專業人才：指</w:t>
      </w:r>
      <w:hyperlink r:id="rId21" w:history="1">
        <w:r w:rsidR="00C70113" w:rsidRPr="00643033">
          <w:rPr>
            <w:rStyle w:val="a3"/>
            <w:rFonts w:ascii="Times New Roman" w:hAnsi="Times New Roman"/>
          </w:rPr>
          <w:t>入出國及移民法</w:t>
        </w:r>
      </w:hyperlink>
      <w:r w:rsidRPr="005E2CA7">
        <w:rPr>
          <w:color w:val="17365D"/>
        </w:rPr>
        <w:t>所定為我國所需之高級專業人才</w:t>
      </w:r>
      <w:r>
        <w:rPr>
          <w:color w:val="17365D"/>
        </w:rPr>
        <w:t>。</w:t>
      </w:r>
    </w:p>
    <w:p w14:paraId="4F89B92C" w14:textId="77777777" w:rsidR="00150C17" w:rsidRPr="005E2CA7" w:rsidRDefault="00150C17" w:rsidP="00150C17">
      <w:pPr>
        <w:ind w:left="142"/>
        <w:jc w:val="both"/>
        <w:rPr>
          <w:color w:val="17365D"/>
        </w:rPr>
      </w:pPr>
      <w:r>
        <w:rPr>
          <w:color w:val="17365D"/>
        </w:rPr>
        <w:t xml:space="preserve">　　</w:t>
      </w:r>
      <w:r w:rsidRPr="005E2CA7">
        <w:rPr>
          <w:color w:val="17365D"/>
        </w:rPr>
        <w:t>四</w:t>
      </w:r>
      <w:r>
        <w:rPr>
          <w:color w:val="17365D"/>
        </w:rPr>
        <w:t>、</w:t>
      </w:r>
      <w:r w:rsidRPr="005E2CA7">
        <w:rPr>
          <w:color w:val="17365D"/>
        </w:rPr>
        <w:t>專業工作：指下列工作：</w:t>
      </w:r>
    </w:p>
    <w:p w14:paraId="7191ADDD" w14:textId="5B35DBC9" w:rsidR="00150C17" w:rsidRDefault="00150C17" w:rsidP="00150C17">
      <w:pPr>
        <w:ind w:left="142"/>
        <w:jc w:val="both"/>
        <w:rPr>
          <w:color w:val="17365D"/>
        </w:rPr>
      </w:pPr>
      <w:r w:rsidRPr="005E2CA7">
        <w:rPr>
          <w:color w:val="17365D"/>
        </w:rPr>
        <w:t xml:space="preserve">　　（一）</w:t>
      </w:r>
      <w:r w:rsidR="00B348E3">
        <w:rPr>
          <w:color w:val="17365D"/>
        </w:rPr>
        <w:t>就業服務法第</w:t>
      </w:r>
      <w:hyperlink r:id="rId22" w:anchor="a46" w:history="1">
        <w:r w:rsidR="00B348E3" w:rsidRPr="00580CD2">
          <w:rPr>
            <w:rStyle w:val="a3"/>
            <w:rFonts w:ascii="Times New Roman" w:hAnsi="Times New Roman"/>
          </w:rPr>
          <w:t>四十六</w:t>
        </w:r>
      </w:hyperlink>
      <w:r w:rsidR="00B348E3">
        <w:rPr>
          <w:color w:val="17365D"/>
        </w:rPr>
        <w:t>條</w:t>
      </w:r>
      <w:r w:rsidRPr="005E2CA7">
        <w:rPr>
          <w:color w:val="17365D"/>
        </w:rPr>
        <w:t>第一項第一款至第三款、第五款及第六款所定工作</w:t>
      </w:r>
      <w:r>
        <w:rPr>
          <w:color w:val="17365D"/>
        </w:rPr>
        <w:t>。</w:t>
      </w:r>
    </w:p>
    <w:p w14:paraId="7CC7F22A" w14:textId="7D1B9D86" w:rsidR="00150C17" w:rsidRDefault="00150C17" w:rsidP="00150C17">
      <w:pPr>
        <w:ind w:left="142"/>
        <w:jc w:val="both"/>
        <w:rPr>
          <w:color w:val="17365D"/>
        </w:rPr>
      </w:pPr>
      <w:r>
        <w:rPr>
          <w:color w:val="17365D"/>
        </w:rPr>
        <w:t xml:space="preserve">　　（</w:t>
      </w:r>
      <w:r w:rsidRPr="005E2CA7">
        <w:rPr>
          <w:color w:val="17365D"/>
        </w:rPr>
        <w:t>二）</w:t>
      </w:r>
      <w:r w:rsidR="00B348E3">
        <w:rPr>
          <w:color w:val="17365D"/>
        </w:rPr>
        <w:t>就業服務法第</w:t>
      </w:r>
      <w:hyperlink r:id="rId23" w:anchor="a48" w:history="1">
        <w:r w:rsidR="00B348E3" w:rsidRPr="00580CD2">
          <w:rPr>
            <w:rStyle w:val="a3"/>
            <w:rFonts w:ascii="Times New Roman" w:hAnsi="Times New Roman"/>
          </w:rPr>
          <w:t>四十八</w:t>
        </w:r>
      </w:hyperlink>
      <w:r w:rsidR="00B348E3">
        <w:rPr>
          <w:color w:val="17365D"/>
        </w:rPr>
        <w:t>條</w:t>
      </w:r>
      <w:r w:rsidRPr="005E2CA7">
        <w:rPr>
          <w:color w:val="17365D"/>
        </w:rPr>
        <w:t>第一項第一款及第三款所定工作</w:t>
      </w:r>
      <w:r>
        <w:rPr>
          <w:color w:val="17365D"/>
        </w:rPr>
        <w:t>。</w:t>
      </w:r>
    </w:p>
    <w:p w14:paraId="1DA23144" w14:textId="44600616" w:rsidR="00150C17" w:rsidRDefault="00150C17" w:rsidP="00150C17">
      <w:pPr>
        <w:ind w:left="142"/>
        <w:jc w:val="both"/>
        <w:rPr>
          <w:color w:val="17365D"/>
        </w:rPr>
      </w:pPr>
      <w:r>
        <w:rPr>
          <w:color w:val="17365D"/>
        </w:rPr>
        <w:t xml:space="preserve">　　（</w:t>
      </w:r>
      <w:r w:rsidRPr="005E2CA7">
        <w:rPr>
          <w:color w:val="17365D"/>
        </w:rPr>
        <w:t>三）</w:t>
      </w:r>
      <w:r w:rsidR="00BA1271">
        <w:rPr>
          <w:color w:val="17365D"/>
        </w:rPr>
        <w:t>依</w:t>
      </w:r>
      <w:hyperlink r:id="rId24" w:history="1">
        <w:r w:rsidR="00BA1271" w:rsidRPr="00643033">
          <w:rPr>
            <w:rStyle w:val="a3"/>
            <w:rFonts w:ascii="Times New Roman" w:hAnsi="Times New Roman"/>
          </w:rPr>
          <w:t>補習及進修教育法</w:t>
        </w:r>
      </w:hyperlink>
      <w:r w:rsidRPr="005E2CA7">
        <w:rPr>
          <w:color w:val="17365D"/>
        </w:rPr>
        <w:t>立案之短期補習班（以下簡稱短期補習班）之專任外國語文教師，或具專門知識或技術，且經中央目的事業主管機關會商教育部指定之短期補習班教師</w:t>
      </w:r>
      <w:r>
        <w:rPr>
          <w:color w:val="17365D"/>
        </w:rPr>
        <w:t>。</w:t>
      </w:r>
    </w:p>
    <w:p w14:paraId="7248C8DA" w14:textId="77777777" w:rsidR="00150C17" w:rsidRDefault="00150C17" w:rsidP="00150C17">
      <w:pPr>
        <w:ind w:left="142"/>
        <w:jc w:val="both"/>
        <w:rPr>
          <w:color w:val="17365D"/>
        </w:rPr>
      </w:pPr>
      <w:r>
        <w:rPr>
          <w:color w:val="17365D"/>
        </w:rPr>
        <w:t xml:space="preserve">　　（</w:t>
      </w:r>
      <w:r w:rsidRPr="005E2CA7">
        <w:rPr>
          <w:color w:val="17365D"/>
        </w:rPr>
        <w:t>四）教育部核定設立招收外國專業人才、外國特定專業人才及外國高級專業人才子女專班之外國語文以外之學科教師，及公、私立高級中等以下學校雙語教育所聘請依其專長任教語言及語言以外之藝能及活動等相關領</w:t>
      </w:r>
      <w:r w:rsidRPr="005E2CA7">
        <w:rPr>
          <w:color w:val="17365D"/>
        </w:rPr>
        <w:lastRenderedPageBreak/>
        <w:t>域或科目，並協助相關教學及教師研習、培訓之教師</w:t>
      </w:r>
      <w:r>
        <w:rPr>
          <w:color w:val="17365D"/>
        </w:rPr>
        <w:t>。</w:t>
      </w:r>
    </w:p>
    <w:p w14:paraId="6D4E5A83" w14:textId="348CD374" w:rsidR="00150C17" w:rsidRPr="005E2CA7" w:rsidRDefault="00150C17" w:rsidP="00150C17">
      <w:pPr>
        <w:ind w:left="142"/>
        <w:jc w:val="both"/>
        <w:rPr>
          <w:color w:val="17365D"/>
        </w:rPr>
      </w:pPr>
      <w:r>
        <w:rPr>
          <w:color w:val="17365D"/>
        </w:rPr>
        <w:t xml:space="preserve">　　（</w:t>
      </w:r>
      <w:r w:rsidRPr="005E2CA7">
        <w:rPr>
          <w:color w:val="17365D"/>
        </w:rPr>
        <w:t>五）</w:t>
      </w:r>
      <w:hyperlink r:id="rId25" w:history="1">
        <w:r w:rsidR="006D607C" w:rsidRPr="005C7BF6">
          <w:rPr>
            <w:rStyle w:val="a3"/>
            <w:rFonts w:ascii="Times New Roman" w:hAnsi="Times New Roman"/>
          </w:rPr>
          <w:t>學校型態實驗教育實施條例</w:t>
        </w:r>
      </w:hyperlink>
      <w:r w:rsidR="006D607C" w:rsidRPr="002E65A1">
        <w:rPr>
          <w:color w:val="17365D"/>
        </w:rPr>
        <w:t>、</w:t>
      </w:r>
      <w:hyperlink r:id="rId26" w:history="1">
        <w:r w:rsidR="006D607C" w:rsidRPr="005C7BF6">
          <w:rPr>
            <w:rStyle w:val="a3"/>
            <w:rFonts w:ascii="Times New Roman" w:hAnsi="Times New Roman"/>
          </w:rPr>
          <w:t>公立高級中等以下學校委託私人辦理實驗教育條例</w:t>
        </w:r>
      </w:hyperlink>
      <w:r w:rsidR="006D607C" w:rsidRPr="002E65A1">
        <w:rPr>
          <w:color w:val="17365D"/>
        </w:rPr>
        <w:t>及</w:t>
      </w:r>
      <w:hyperlink r:id="rId27" w:history="1">
        <w:r w:rsidR="006D607C" w:rsidRPr="005C7BF6">
          <w:rPr>
            <w:rStyle w:val="a3"/>
            <w:rFonts w:ascii="Times New Roman" w:hAnsi="Times New Roman"/>
          </w:rPr>
          <w:t>高級中等以下教育階段非學校型態實驗教育實施條例</w:t>
        </w:r>
      </w:hyperlink>
      <w:r w:rsidRPr="005E2CA7">
        <w:rPr>
          <w:color w:val="17365D"/>
        </w:rPr>
        <w:t>所定學科、外國語文課程教學、師資養成、課程研發及活動推廣工作。</w:t>
      </w:r>
    </w:p>
    <w:p w14:paraId="71F35596" w14:textId="77777777" w:rsidR="00150C17" w:rsidRDefault="00150C17" w:rsidP="00150C17">
      <w:pPr>
        <w:pStyle w:val="2"/>
      </w:pPr>
      <w:bookmarkStart w:id="5" w:name="c5"/>
      <w:bookmarkEnd w:id="5"/>
      <w:r w:rsidRPr="005E2CA7">
        <w:t>第</w:t>
      </w:r>
      <w:r w:rsidRPr="005E2CA7">
        <w:t>5</w:t>
      </w:r>
      <w:r>
        <w:t>條</w:t>
      </w:r>
    </w:p>
    <w:p w14:paraId="1F276164" w14:textId="2E113703"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雇主聘僱外國專業人才在我國從事前條第四款之專業工作，除本法另有規定外，應檢具相關文件，向勞動部申請許可，並依</w:t>
      </w:r>
      <w:hyperlink r:id="rId28" w:history="1">
        <w:r w:rsidR="006D607C" w:rsidRPr="00643033">
          <w:rPr>
            <w:rStyle w:val="a3"/>
            <w:rFonts w:ascii="Times New Roman" w:hAnsi="Times New Roman"/>
          </w:rPr>
          <w:t>就業服務法</w:t>
        </w:r>
      </w:hyperlink>
      <w:r w:rsidRPr="005E2CA7">
        <w:rPr>
          <w:color w:val="17365D"/>
        </w:rPr>
        <w:t>規定辦理。但聘僱從事</w:t>
      </w:r>
      <w:r w:rsidR="00B348E3">
        <w:rPr>
          <w:color w:val="17365D"/>
        </w:rPr>
        <w:t>就業服務</w:t>
      </w:r>
      <w:r w:rsidR="00BA1271">
        <w:rPr>
          <w:color w:val="17365D"/>
        </w:rPr>
        <w:t>法第</w:t>
      </w:r>
      <w:hyperlink r:id="rId29" w:anchor="a46" w:history="1">
        <w:r w:rsidR="00BA1271" w:rsidRPr="00580CD2">
          <w:rPr>
            <w:rStyle w:val="a3"/>
            <w:rFonts w:ascii="Times New Roman" w:hAnsi="Times New Roman"/>
          </w:rPr>
          <w:t>四十六</w:t>
        </w:r>
      </w:hyperlink>
      <w:r w:rsidR="00BA1271">
        <w:rPr>
          <w:color w:val="17365D"/>
        </w:rPr>
        <w:t>條</w:t>
      </w:r>
      <w:r w:rsidRPr="005E2CA7">
        <w:rPr>
          <w:color w:val="17365D"/>
        </w:rPr>
        <w:t>第一項第三款及前條第四款第四目、第五目之專業工作者，應檢具相關文件，向教育部申請許可</w:t>
      </w:r>
      <w:r>
        <w:rPr>
          <w:color w:val="17365D"/>
        </w:rPr>
        <w:t>。</w:t>
      </w:r>
    </w:p>
    <w:p w14:paraId="44D00395"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依前項本文規定聘僱外國專業人才從事前條第四款第三目之專業工作，其工作資格及審查標準，由勞動部會商中央目的事業主管機關定之</w:t>
      </w:r>
      <w:r>
        <w:rPr>
          <w:color w:val="17365D"/>
        </w:rPr>
        <w:t>。</w:t>
      </w:r>
    </w:p>
    <w:p w14:paraId="7B264530"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依第一項但書規定聘僱外國專業人才從事所定之專業工作，其工作資格、審查基準、申請許可、廢止許可、聘僱管理及其他相關事項之辦法，由教育部定之</w:t>
      </w:r>
      <w:r>
        <w:rPr>
          <w:color w:val="17365D"/>
        </w:rPr>
        <w:t>。</w:t>
      </w:r>
    </w:p>
    <w:p w14:paraId="06394F62" w14:textId="605DA1B2"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依第一項規定聘僱從事前條第四款第四目、第五目專業工作之外國專業人才，其聘僱之管理，除本法另有規定外，依</w:t>
      </w:r>
      <w:hyperlink r:id="rId30" w:history="1">
        <w:r w:rsidRPr="00FA65FC">
          <w:rPr>
            <w:rStyle w:val="a3"/>
            <w:rFonts w:ascii="Times New Roman" w:hAnsi="Times New Roman"/>
          </w:rPr>
          <w:t>就業服務法</w:t>
        </w:r>
      </w:hyperlink>
      <w:r w:rsidRPr="005E2CA7">
        <w:rPr>
          <w:color w:val="17365D"/>
        </w:rPr>
        <w:t>有關從事該</w:t>
      </w:r>
      <w:r w:rsidR="00BA1271">
        <w:rPr>
          <w:color w:val="17365D"/>
        </w:rPr>
        <w:t>法第</w:t>
      </w:r>
      <w:hyperlink r:id="rId31" w:anchor="a46" w:history="1">
        <w:r w:rsidR="00BA1271" w:rsidRPr="00580CD2">
          <w:rPr>
            <w:rStyle w:val="a3"/>
            <w:rFonts w:ascii="Times New Roman" w:hAnsi="Times New Roman"/>
          </w:rPr>
          <w:t>四十六</w:t>
        </w:r>
      </w:hyperlink>
      <w:r w:rsidR="00BA1271">
        <w:rPr>
          <w:color w:val="17365D"/>
        </w:rPr>
        <w:t>條</w:t>
      </w:r>
      <w:r w:rsidRPr="005E2CA7">
        <w:rPr>
          <w:color w:val="17365D"/>
        </w:rPr>
        <w:t>第一項第一款至第六款工作者之規定辦理。</w:t>
      </w:r>
    </w:p>
    <w:p w14:paraId="5FA70956" w14:textId="77777777" w:rsidR="00150C17" w:rsidRDefault="00150C17" w:rsidP="00150C17">
      <w:pPr>
        <w:pStyle w:val="2"/>
      </w:pPr>
      <w:bookmarkStart w:id="6" w:name="c6"/>
      <w:bookmarkEnd w:id="6"/>
      <w:r w:rsidRPr="005E2CA7">
        <w:t>第</w:t>
      </w:r>
      <w:r w:rsidRPr="005E2CA7">
        <w:t>6</w:t>
      </w:r>
      <w:r>
        <w:t>條</w:t>
      </w:r>
    </w:p>
    <w:p w14:paraId="261E24ED" w14:textId="303C32F8"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外國人取得國內外大學之碩士以上學位，或教育部公告世界大學排名前一千五百名大學之學士以上學位者，受聘僱在我國從事</w:t>
      </w:r>
      <w:r w:rsidR="00B348E3">
        <w:rPr>
          <w:color w:val="17365D"/>
        </w:rPr>
        <w:t>就業服務</w:t>
      </w:r>
      <w:r w:rsidR="00BA1271">
        <w:rPr>
          <w:color w:val="17365D"/>
        </w:rPr>
        <w:t>法第</w:t>
      </w:r>
      <w:hyperlink r:id="rId32" w:anchor="a46" w:history="1">
        <w:r w:rsidR="00BA1271" w:rsidRPr="00580CD2">
          <w:rPr>
            <w:rStyle w:val="a3"/>
            <w:rFonts w:ascii="Times New Roman" w:hAnsi="Times New Roman"/>
          </w:rPr>
          <w:t>四十六</w:t>
        </w:r>
      </w:hyperlink>
      <w:r w:rsidR="00BA1271">
        <w:rPr>
          <w:color w:val="17365D"/>
        </w:rPr>
        <w:t>條</w:t>
      </w:r>
      <w:r w:rsidRPr="005E2CA7">
        <w:rPr>
          <w:color w:val="17365D"/>
        </w:rPr>
        <w:t>第一項第一款專門性或技術性工作，除應取得執業資格、符合一定執業方式及條件者，及應符合中央目的事業主管機關所定之法令規定外，無須具備一定期間工作經驗。</w:t>
      </w:r>
    </w:p>
    <w:p w14:paraId="6D7B5529" w14:textId="77777777" w:rsidR="00150C17" w:rsidRDefault="00150C17" w:rsidP="00150C17">
      <w:pPr>
        <w:pStyle w:val="2"/>
      </w:pPr>
      <w:bookmarkStart w:id="7" w:name="c7"/>
      <w:bookmarkEnd w:id="7"/>
      <w:r w:rsidRPr="005E2CA7">
        <w:t>第</w:t>
      </w:r>
      <w:r w:rsidRPr="005E2CA7">
        <w:t>7</w:t>
      </w:r>
      <w:r>
        <w:t>條</w:t>
      </w:r>
    </w:p>
    <w:p w14:paraId="2F7F0786"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外國專業人才、外國特定專業人才及外國高級專業人才在我國從事專業工作，有下列情形之一者，不須申請許可：</w:t>
      </w:r>
    </w:p>
    <w:p w14:paraId="37505C73" w14:textId="77777777" w:rsidR="00150C17" w:rsidRDefault="00150C17" w:rsidP="00150C17">
      <w:pPr>
        <w:ind w:left="142"/>
        <w:jc w:val="both"/>
        <w:rPr>
          <w:color w:val="17365D"/>
        </w:rPr>
      </w:pPr>
      <w:r w:rsidRPr="005E2CA7">
        <w:rPr>
          <w:color w:val="17365D"/>
        </w:rPr>
        <w:t xml:space="preserve">　　一、受各級政府及其所屬學術研究機關（構）聘請擔任顧問或研究工作</w:t>
      </w:r>
      <w:r>
        <w:rPr>
          <w:color w:val="17365D"/>
        </w:rPr>
        <w:t>。</w:t>
      </w:r>
    </w:p>
    <w:p w14:paraId="20F7672B" w14:textId="77777777"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受聘僱於公立或已立案之私立大學進行講座、學術研究經教育部認可</w:t>
      </w:r>
      <w:r>
        <w:rPr>
          <w:color w:val="17365D"/>
        </w:rPr>
        <w:t>。</w:t>
      </w:r>
    </w:p>
    <w:p w14:paraId="4E3DA9B9"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外國專業人才、外國特定專業人才及外國高級專業人才，其本人、配偶、未成年子女及因身心障礙無法自理生活之成年子女，經內政部移民署許可永久居留者，在我國從事工作，不須向勞動部或教育部申請許可。</w:t>
      </w:r>
    </w:p>
    <w:p w14:paraId="2EA4F487" w14:textId="77777777" w:rsidR="00150C17" w:rsidRDefault="00150C17" w:rsidP="00150C17">
      <w:pPr>
        <w:pStyle w:val="2"/>
      </w:pPr>
      <w:bookmarkStart w:id="8" w:name="c8"/>
      <w:bookmarkEnd w:id="8"/>
      <w:r w:rsidRPr="005E2CA7">
        <w:t>第</w:t>
      </w:r>
      <w:r w:rsidRPr="005E2CA7">
        <w:t>8</w:t>
      </w:r>
      <w:r>
        <w:t>條</w:t>
      </w:r>
    </w:p>
    <w:p w14:paraId="09459C1D"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雇主聘僱從事專業工作之外國特定專業人才，其聘僱許可期間最長為五年，期滿有繼續聘僱之需要者，得申請延期，每次最長為五年</w:t>
      </w:r>
      <w:r>
        <w:rPr>
          <w:color w:val="17365D"/>
        </w:rPr>
        <w:t>。</w:t>
      </w:r>
    </w:p>
    <w:p w14:paraId="4E82B96F"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前項外國特定專業人才經內政部移民署許可居留者，其外僑居留證之有效期間，自許可之翌日起算，最長為五年；期滿有繼續居留之必要者，得於居留期限屆滿前，向內政部移民署申請延期，每次最長為五年。該外國特定專業人才之配偶、未成年子女及因身心障礙無法自理生活之成年子女，經內政部移民署許可居留者，其外僑居留證之有效期間及延期期限，亦同。</w:t>
      </w:r>
    </w:p>
    <w:p w14:paraId="0810BA4F" w14:textId="77777777" w:rsidR="00150C17" w:rsidRDefault="00150C17" w:rsidP="00150C17">
      <w:pPr>
        <w:pStyle w:val="2"/>
      </w:pPr>
      <w:bookmarkStart w:id="9" w:name="c9"/>
      <w:bookmarkEnd w:id="9"/>
      <w:r w:rsidRPr="005E2CA7">
        <w:t>第</w:t>
      </w:r>
      <w:r w:rsidRPr="005E2CA7">
        <w:t>9</w:t>
      </w:r>
      <w:r>
        <w:t>條</w:t>
      </w:r>
    </w:p>
    <w:p w14:paraId="04C81A28"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特定專業人才擬在我國從事專業工作者，得逕向內政部移民署申請核發具工作許可、居留簽證、外僑居留證及重入國許可四證合一之就業金卡。內政部移民署許可核發就業金卡前，應會同勞動部及外交部審查。但已入國之外國特定專業人才申請就業金卡時得免申請居留簽證</w:t>
      </w:r>
      <w:r>
        <w:rPr>
          <w:color w:val="17365D"/>
        </w:rPr>
        <w:t>。</w:t>
      </w:r>
    </w:p>
    <w:p w14:paraId="0BA01F84"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前項就業金卡有效期間為一年至三年；符合一定條件者，得於有效期間屆滿前申請延期，每次最長為三年</w:t>
      </w:r>
      <w:r>
        <w:rPr>
          <w:color w:val="17365D"/>
        </w:rPr>
        <w:t>。</w:t>
      </w:r>
    </w:p>
    <w:p w14:paraId="18E5BA29"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前二項就業金卡之申請程序、審查、延期之一定條件及其他相關事項之辦法，由內政部會商勞動部及外交部定之</w:t>
      </w:r>
      <w:r>
        <w:rPr>
          <w:color w:val="17365D"/>
        </w:rPr>
        <w:t>。</w:t>
      </w:r>
    </w:p>
    <w:p w14:paraId="40237B01" w14:textId="77777777" w:rsidR="00150C17" w:rsidRPr="005E2CA7" w:rsidRDefault="00150C17" w:rsidP="00150C17">
      <w:pPr>
        <w:ind w:left="142"/>
        <w:jc w:val="both"/>
        <w:rPr>
          <w:color w:val="17365D"/>
        </w:rPr>
      </w:pPr>
      <w:r w:rsidRPr="004C6DA6">
        <w:rPr>
          <w:color w:val="404040" w:themeColor="text1" w:themeTint="BF"/>
          <w:sz w:val="18"/>
        </w:rPr>
        <w:lastRenderedPageBreak/>
        <w:t>﹝</w:t>
      </w:r>
      <w:r w:rsidRPr="004C6DA6">
        <w:rPr>
          <w:color w:val="404040" w:themeColor="text1" w:themeTint="BF"/>
          <w:sz w:val="18"/>
        </w:rPr>
        <w:t>4</w:t>
      </w:r>
      <w:r w:rsidRPr="004C6DA6">
        <w:rPr>
          <w:color w:val="404040" w:themeColor="text1" w:themeTint="BF"/>
          <w:sz w:val="18"/>
        </w:rPr>
        <w:t>﹞</w:t>
      </w:r>
      <w:r w:rsidRPr="005E2CA7">
        <w:rPr>
          <w:color w:val="17365D"/>
        </w:rPr>
        <w:t>依第一項申請就業金卡或第二項申請延期者，由內政部移民署收取規費；其收費標準，由內政部會商勞動部及外交部定之。</w:t>
      </w:r>
    </w:p>
    <w:p w14:paraId="2C32B37A" w14:textId="77777777" w:rsidR="00150C17" w:rsidRDefault="00150C17" w:rsidP="00150C17">
      <w:pPr>
        <w:pStyle w:val="2"/>
      </w:pPr>
      <w:bookmarkStart w:id="10" w:name="c10"/>
      <w:bookmarkEnd w:id="10"/>
      <w:r w:rsidRPr="005E2CA7">
        <w:t>第</w:t>
      </w:r>
      <w:r w:rsidRPr="005E2CA7">
        <w:t>10</w:t>
      </w:r>
      <w:r>
        <w:t>條</w:t>
      </w:r>
    </w:p>
    <w:p w14:paraId="301C0831"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外國專業人才為藝術工作者，得逕向勞動部申請許可，在我國從事藝術工作；其許可期間最長為三年，必要時得申請延期，每次最長為三年</w:t>
      </w:r>
      <w:r>
        <w:rPr>
          <w:color w:val="17365D"/>
        </w:rPr>
        <w:t>。</w:t>
      </w:r>
    </w:p>
    <w:p w14:paraId="3E731478"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前項申請之工作資格、審查基準、申請許可、廢止許可、聘僱管理及其他相關事項之辦法，由勞動部會商文化部定之。</w:t>
      </w:r>
    </w:p>
    <w:p w14:paraId="5FE5232C" w14:textId="77777777" w:rsidR="00150C17" w:rsidRDefault="00150C17" w:rsidP="00150C17">
      <w:pPr>
        <w:pStyle w:val="2"/>
      </w:pPr>
      <w:bookmarkStart w:id="11" w:name="c11"/>
      <w:bookmarkEnd w:id="11"/>
      <w:r w:rsidRPr="005E2CA7">
        <w:t>第</w:t>
      </w:r>
      <w:r w:rsidRPr="005E2CA7">
        <w:t>11</w:t>
      </w:r>
      <w:r>
        <w:t>條</w:t>
      </w:r>
    </w:p>
    <w:p w14:paraId="7483382E"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外國人於最近五年內取得教育部公告世界大學排名前二百名大學之學士以上學位者，得逕向勞動部申請許可，在我國從事專業工作；其許可期間最長為二年，且不得延期及重新申請</w:t>
      </w:r>
      <w:r>
        <w:rPr>
          <w:color w:val="17365D"/>
        </w:rPr>
        <w:t>。</w:t>
      </w:r>
    </w:p>
    <w:p w14:paraId="690F3DCF"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前項外國人經內政部移民署許可居留者，其外僑居留證之有效期間，自許可之翌日起算，最長為二年</w:t>
      </w:r>
      <w:r>
        <w:rPr>
          <w:color w:val="17365D"/>
        </w:rPr>
        <w:t>。</w:t>
      </w:r>
    </w:p>
    <w:p w14:paraId="08C32D35"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第一項申請之工作資格、審查基準、申請許可、廢止許可、聘僱管理及其他相關事項之辦法，由勞動部會商主管機關定之。</w:t>
      </w:r>
    </w:p>
    <w:p w14:paraId="42A9F929" w14:textId="77777777" w:rsidR="00150C17" w:rsidRDefault="00150C17" w:rsidP="00150C17">
      <w:pPr>
        <w:pStyle w:val="2"/>
      </w:pPr>
      <w:bookmarkStart w:id="12" w:name="c12"/>
      <w:bookmarkEnd w:id="12"/>
      <w:r w:rsidRPr="005E2CA7">
        <w:t>第</w:t>
      </w:r>
      <w:r w:rsidRPr="005E2CA7">
        <w:t>12</w:t>
      </w:r>
      <w:r>
        <w:t>條</w:t>
      </w:r>
    </w:p>
    <w:p w14:paraId="0DC8687F"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外國人取得我國副學士以上學位者，以應屆畢業生之身分依法取得內政部移民署許可延期居留期間，在我國從事工作，得免申請工作許可。</w:t>
      </w:r>
    </w:p>
    <w:p w14:paraId="5C5D985E" w14:textId="77777777" w:rsidR="00150C17" w:rsidRDefault="00150C17" w:rsidP="00150C17">
      <w:pPr>
        <w:pStyle w:val="2"/>
      </w:pPr>
      <w:bookmarkStart w:id="13" w:name="c13"/>
      <w:bookmarkEnd w:id="13"/>
      <w:r w:rsidRPr="005E2CA7">
        <w:t>第</w:t>
      </w:r>
      <w:r w:rsidRPr="005E2CA7">
        <w:t>13</w:t>
      </w:r>
      <w:r>
        <w:t>條</w:t>
      </w:r>
    </w:p>
    <w:p w14:paraId="0DAB2BE3"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外國專業人才擬在我國從事專業工作，須長期尋職者，得向駐外館處申請核發三個月有效期限、多次入國、停留期限六個月之停留簽證，總停留期限最長為六個月</w:t>
      </w:r>
      <w:r>
        <w:rPr>
          <w:color w:val="17365D"/>
        </w:rPr>
        <w:t>。</w:t>
      </w:r>
    </w:p>
    <w:p w14:paraId="7ABF5FDB"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依前項規定取得停留簽證者，自總停留期限屆滿之日起三年內，不得再依該項規定申請核發停留簽證</w:t>
      </w:r>
      <w:r>
        <w:rPr>
          <w:color w:val="17365D"/>
        </w:rPr>
        <w:t>。</w:t>
      </w:r>
    </w:p>
    <w:p w14:paraId="1ACD3DD6"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依第一項規定核發停留簽證之人數，由外交部會同內政部並會商主管機關及中央目的事業主管機關，視人才需求及申請狀況每年公告之</w:t>
      </w:r>
      <w:r>
        <w:rPr>
          <w:color w:val="17365D"/>
        </w:rPr>
        <w:t>。</w:t>
      </w:r>
    </w:p>
    <w:p w14:paraId="4EC9F629"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第一項申請之條件、程序、審查及其他相關事項之辦法，由外交部會同內政部並會商中央目的事業主管機關，視人才需求定之。</w:t>
      </w:r>
    </w:p>
    <w:p w14:paraId="34F55E4F" w14:textId="77777777" w:rsidR="00150C17" w:rsidRDefault="00150C17" w:rsidP="00150C17">
      <w:pPr>
        <w:pStyle w:val="2"/>
      </w:pPr>
      <w:bookmarkStart w:id="14" w:name="c14"/>
      <w:bookmarkEnd w:id="14"/>
      <w:r w:rsidRPr="005E2CA7">
        <w:t>第</w:t>
      </w:r>
      <w:r w:rsidRPr="005E2CA7">
        <w:t>14</w:t>
      </w:r>
      <w:r>
        <w:t>條</w:t>
      </w:r>
    </w:p>
    <w:p w14:paraId="442FC741"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以數位方式從事遠端工作，非為我國境內事業單位或雇主提供勞務，並具備主管機關公告之一定條件者，其本人、配偶、未成年子女及因身心障礙無法自理生活之成年子女得向外交部或駐外館處申請核發六個月有效期限、多次入國、停留期限六個月、未加註限制不准延期或其他限制之停留簽證；於入國後，停留期限屆滿有繼續停留之必要者，得於停留期限屆滿前，向內政部移民署申請延期，每次延期期間不得逾六個月，並得免出國，每次總停留期間最長為二年。</w:t>
      </w:r>
    </w:p>
    <w:p w14:paraId="77FBD82F" w14:textId="77777777" w:rsidR="00150C17" w:rsidRDefault="00150C17" w:rsidP="00150C17">
      <w:pPr>
        <w:pStyle w:val="2"/>
      </w:pPr>
      <w:bookmarkStart w:id="15" w:name="c15"/>
      <w:bookmarkEnd w:id="15"/>
      <w:r w:rsidRPr="00B14DBC">
        <w:t>第</w:t>
      </w:r>
      <w:r w:rsidRPr="00B14DBC">
        <w:t>15</w:t>
      </w:r>
      <w:r>
        <w:t>條</w:t>
      </w:r>
    </w:p>
    <w:p w14:paraId="13A17F88"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外國特定專業人才及外國高級專業人才之配偶，經內政部移民署許可在我國依親居留者，得逕向勞動部申請許可，在我國從事工作；該工作許可期間不得逾其依親居留期間</w:t>
      </w:r>
      <w:r>
        <w:rPr>
          <w:color w:val="17365D"/>
        </w:rPr>
        <w:t>。</w:t>
      </w:r>
    </w:p>
    <w:p w14:paraId="35A65302"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外國專業人才在我國從事專業工作、外國特定專業人才及外國高級專業人才，經內政部移民署許可永久居留者，其成年子女經內政部移民署認定符合下列要件之一，得逕向勞動部申請許可，在我國從事工作：</w:t>
      </w:r>
    </w:p>
    <w:p w14:paraId="48CB3BF5" w14:textId="77777777" w:rsidR="00150C17" w:rsidRDefault="00150C17" w:rsidP="00150C17">
      <w:pPr>
        <w:ind w:left="142"/>
        <w:jc w:val="both"/>
        <w:rPr>
          <w:color w:val="17365D"/>
        </w:rPr>
      </w:pPr>
      <w:r w:rsidRPr="005E2CA7">
        <w:rPr>
          <w:color w:val="17365D"/>
        </w:rPr>
        <w:t xml:space="preserve">　　一、曾在我國合法累計居留十年，每年居住二百七十日以上</w:t>
      </w:r>
      <w:r>
        <w:rPr>
          <w:color w:val="17365D"/>
        </w:rPr>
        <w:t>。</w:t>
      </w:r>
    </w:p>
    <w:p w14:paraId="37C803BD" w14:textId="77777777"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未滿十四歲入國，每年居住二百七十日以上</w:t>
      </w:r>
      <w:r>
        <w:rPr>
          <w:color w:val="17365D"/>
        </w:rPr>
        <w:t>。</w:t>
      </w:r>
    </w:p>
    <w:p w14:paraId="0F444C6B" w14:textId="77777777" w:rsidR="00150C17" w:rsidRDefault="00150C17" w:rsidP="00150C17">
      <w:pPr>
        <w:ind w:left="142"/>
        <w:jc w:val="both"/>
        <w:rPr>
          <w:color w:val="17365D"/>
        </w:rPr>
      </w:pPr>
      <w:r>
        <w:rPr>
          <w:color w:val="17365D"/>
        </w:rPr>
        <w:lastRenderedPageBreak/>
        <w:t xml:space="preserve">　　</w:t>
      </w:r>
      <w:r w:rsidRPr="005E2CA7">
        <w:rPr>
          <w:color w:val="17365D"/>
        </w:rPr>
        <w:t>三</w:t>
      </w:r>
      <w:r>
        <w:rPr>
          <w:color w:val="17365D"/>
        </w:rPr>
        <w:t>、</w:t>
      </w:r>
      <w:r w:rsidRPr="005E2CA7">
        <w:rPr>
          <w:color w:val="17365D"/>
        </w:rPr>
        <w:t>在我國出生，曾在我國合法累計居留十年，每年居住一百八十三日以上</w:t>
      </w:r>
      <w:r>
        <w:rPr>
          <w:color w:val="17365D"/>
        </w:rPr>
        <w:t>。</w:t>
      </w:r>
    </w:p>
    <w:p w14:paraId="4A3467C8" w14:textId="408E8E15"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雇主聘僱前二項配偶及成年子女從事工作，得不受</w:t>
      </w:r>
      <w:r w:rsidR="00B348E3">
        <w:rPr>
          <w:color w:val="17365D"/>
        </w:rPr>
        <w:t>就業服務</w:t>
      </w:r>
      <w:r w:rsidR="00BA1271">
        <w:rPr>
          <w:color w:val="17365D"/>
        </w:rPr>
        <w:t>法第</w:t>
      </w:r>
      <w:hyperlink r:id="rId33" w:anchor="a46" w:history="1">
        <w:r w:rsidR="00BA1271" w:rsidRPr="00580CD2">
          <w:rPr>
            <w:rStyle w:val="a3"/>
            <w:rFonts w:ascii="Times New Roman" w:hAnsi="Times New Roman"/>
          </w:rPr>
          <w:t>四十六</w:t>
        </w:r>
      </w:hyperlink>
      <w:r w:rsidR="00BA1271" w:rsidRPr="00D93FB9">
        <w:rPr>
          <w:color w:val="17365D"/>
        </w:rPr>
        <w:t>條</w:t>
      </w:r>
      <w:r w:rsidRPr="00D93FB9">
        <w:rPr>
          <w:color w:val="17365D"/>
        </w:rPr>
        <w:t>第一項、第三項、</w:t>
      </w:r>
      <w:r w:rsidR="00D93FB9" w:rsidRPr="00D93FB9">
        <w:rPr>
          <w:color w:val="17365D"/>
        </w:rPr>
        <w:t>第</w:t>
      </w:r>
      <w:hyperlink r:id="rId34" w:anchor="a47" w:history="1">
        <w:r w:rsidR="00D93FB9" w:rsidRPr="004E72C4">
          <w:rPr>
            <w:rStyle w:val="a3"/>
            <w:rFonts w:ascii="Times New Roman" w:hAnsi="Times New Roman"/>
          </w:rPr>
          <w:t>四十七</w:t>
        </w:r>
      </w:hyperlink>
      <w:r w:rsidR="00D93FB9" w:rsidRPr="00D93FB9">
        <w:rPr>
          <w:color w:val="17365D"/>
        </w:rPr>
        <w:t>條、第</w:t>
      </w:r>
      <w:hyperlink r:id="rId35" w:anchor="a52" w:history="1">
        <w:r w:rsidR="00D93FB9" w:rsidRPr="00580CD2">
          <w:rPr>
            <w:rStyle w:val="a3"/>
            <w:rFonts w:ascii="Times New Roman" w:hAnsi="Times New Roman"/>
          </w:rPr>
          <w:t>五十二</w:t>
        </w:r>
      </w:hyperlink>
      <w:r w:rsidR="00D93FB9">
        <w:rPr>
          <w:color w:val="17365D"/>
        </w:rPr>
        <w:t>條</w:t>
      </w:r>
      <w:r w:rsidR="00D93FB9" w:rsidRPr="00B154D0">
        <w:rPr>
          <w:color w:val="666699"/>
        </w:rPr>
        <w:t>、</w:t>
      </w:r>
      <w:r w:rsidR="00D93FB9">
        <w:rPr>
          <w:color w:val="17365D"/>
        </w:rPr>
        <w:t>第</w:t>
      </w:r>
      <w:hyperlink r:id="rId36" w:anchor="a53" w:history="1">
        <w:r w:rsidR="00D93FB9" w:rsidRPr="00580CD2">
          <w:rPr>
            <w:rStyle w:val="a3"/>
            <w:rFonts w:ascii="Times New Roman" w:hAnsi="Times New Roman"/>
          </w:rPr>
          <w:t>五十三</w:t>
        </w:r>
      </w:hyperlink>
      <w:r w:rsidR="00D93FB9" w:rsidRPr="00D93FB9">
        <w:rPr>
          <w:color w:val="17365D"/>
        </w:rPr>
        <w:t>條第三項、第四項、第</w:t>
      </w:r>
      <w:hyperlink r:id="rId37" w:anchor="a57" w:history="1">
        <w:r w:rsidR="00D93FB9" w:rsidRPr="004E72C4">
          <w:rPr>
            <w:rStyle w:val="a3"/>
            <w:rFonts w:ascii="Times New Roman" w:hAnsi="Times New Roman"/>
          </w:rPr>
          <w:t>五十七</w:t>
        </w:r>
      </w:hyperlink>
      <w:r w:rsidR="00D93FB9" w:rsidRPr="00D93FB9">
        <w:rPr>
          <w:color w:val="17365D"/>
        </w:rPr>
        <w:t>條第五款、第</w:t>
      </w:r>
      <w:hyperlink r:id="rId38" w:anchor="a72" w:history="1">
        <w:r w:rsidR="00D93FB9" w:rsidRPr="004E72C4">
          <w:rPr>
            <w:rStyle w:val="a3"/>
            <w:rFonts w:ascii="Times New Roman" w:hAnsi="Times New Roman"/>
          </w:rPr>
          <w:t>七十二</w:t>
        </w:r>
      </w:hyperlink>
      <w:r w:rsidR="00D93FB9" w:rsidRPr="00D93FB9">
        <w:rPr>
          <w:color w:val="17365D"/>
        </w:rPr>
        <w:t>條第四款及第</w:t>
      </w:r>
      <w:hyperlink r:id="rId39" w:anchor="a74" w:history="1">
        <w:r w:rsidR="00D93FB9" w:rsidRPr="004E72C4">
          <w:rPr>
            <w:rStyle w:val="a3"/>
            <w:rFonts w:ascii="Times New Roman" w:hAnsi="Times New Roman"/>
          </w:rPr>
          <w:t>七十四</w:t>
        </w:r>
      </w:hyperlink>
      <w:r w:rsidR="00D93FB9" w:rsidRPr="00B154D0">
        <w:rPr>
          <w:color w:val="666699"/>
        </w:rPr>
        <w:t>條</w:t>
      </w:r>
      <w:r w:rsidRPr="005E2CA7">
        <w:rPr>
          <w:color w:val="17365D"/>
        </w:rPr>
        <w:t>規定之限制，並免</w:t>
      </w:r>
      <w:r w:rsidRPr="000432A7">
        <w:rPr>
          <w:color w:val="17365D"/>
        </w:rPr>
        <w:t>依</w:t>
      </w:r>
      <w:r w:rsidR="000432A7" w:rsidRPr="000432A7">
        <w:rPr>
          <w:color w:val="17365D"/>
        </w:rPr>
        <w:t>第</w:t>
      </w:r>
      <w:hyperlink r:id="rId40" w:anchor="a55" w:history="1">
        <w:r w:rsidR="000432A7" w:rsidRPr="004E72C4">
          <w:rPr>
            <w:rStyle w:val="a3"/>
            <w:rFonts w:ascii="Times New Roman" w:hAnsi="Times New Roman"/>
          </w:rPr>
          <w:t>五十五</w:t>
        </w:r>
      </w:hyperlink>
      <w:r w:rsidR="000432A7" w:rsidRPr="000432A7">
        <w:rPr>
          <w:color w:val="17365D"/>
        </w:rPr>
        <w:t>條</w:t>
      </w:r>
      <w:r w:rsidRPr="000432A7">
        <w:rPr>
          <w:color w:val="17365D"/>
        </w:rPr>
        <w:t>規</w:t>
      </w:r>
      <w:r w:rsidRPr="005E2CA7">
        <w:rPr>
          <w:color w:val="17365D"/>
        </w:rPr>
        <w:t>定繳納就業安定費</w:t>
      </w:r>
      <w:r>
        <w:rPr>
          <w:color w:val="17365D"/>
        </w:rPr>
        <w:t>。</w:t>
      </w:r>
    </w:p>
    <w:p w14:paraId="577E455D"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第二項外國專業人才、外國特定專業人才及外國高級專業人才之子女於中華民國一百十二年一月一日前未滿十六歲入國者，得適用該項規定，不受該項第二款有關未滿十四歲入國之限制。</w:t>
      </w:r>
    </w:p>
    <w:p w14:paraId="2237D53B" w14:textId="77777777" w:rsidR="00150C17" w:rsidRDefault="00150C17" w:rsidP="00150C17">
      <w:pPr>
        <w:pStyle w:val="2"/>
      </w:pPr>
      <w:bookmarkStart w:id="16" w:name="c16"/>
      <w:bookmarkEnd w:id="16"/>
      <w:r w:rsidRPr="005E2CA7">
        <w:t>第</w:t>
      </w:r>
      <w:r w:rsidRPr="005E2CA7">
        <w:t>16</w:t>
      </w:r>
      <w:r>
        <w:t>條</w:t>
      </w:r>
    </w:p>
    <w:p w14:paraId="52FC071C"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外國專業人才或外國特定專業人才以免簽證或持停留簽證入國，經許可或免經許可在我國從事專業工作者，得逕向內政部移民署申請居留；經許可者，發給外僑居留證</w:t>
      </w:r>
      <w:r>
        <w:rPr>
          <w:color w:val="17365D"/>
        </w:rPr>
        <w:t>。</w:t>
      </w:r>
    </w:p>
    <w:p w14:paraId="29A98C5F"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外國專業人才在我國從事專業工作及外國特定專業人才，經內政部移民署許可居留或永久居留者，其配偶、未成年子女及因身心障礙無法自理生活之成年子女，以免簽證或持停留簽證入國者，得逕向內政部移民署申請居留，經許可者，發給外僑居留證。</w:t>
      </w:r>
    </w:p>
    <w:p w14:paraId="687AF220" w14:textId="77777777" w:rsidR="00150C17" w:rsidRPr="00886C5F" w:rsidRDefault="00150C17" w:rsidP="00150C17">
      <w:pPr>
        <w:pStyle w:val="2"/>
        <w:rPr>
          <w:sz w:val="18"/>
        </w:rPr>
      </w:pPr>
      <w:bookmarkStart w:id="17" w:name="c17"/>
      <w:bookmarkEnd w:id="17"/>
      <w:r w:rsidRPr="005E2CA7">
        <w:t>第</w:t>
      </w:r>
      <w:r w:rsidRPr="005E2CA7">
        <w:t>17</w:t>
      </w:r>
      <w:r>
        <w:t>條</w:t>
      </w:r>
    </w:p>
    <w:p w14:paraId="4FA798C1" w14:textId="7583F431"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外國專業人才在我國從事專業工作、外國特定專業人才依</w:t>
      </w:r>
      <w:hyperlink w:anchor="c8" w:history="1">
        <w:r w:rsidRPr="00886C5F">
          <w:rPr>
            <w:rStyle w:val="a3"/>
          </w:rPr>
          <w:t>第八條</w:t>
        </w:r>
      </w:hyperlink>
      <w:r w:rsidRPr="005E2CA7">
        <w:rPr>
          <w:color w:val="17365D"/>
        </w:rPr>
        <w:t>第二項規定取得外僑居留證或依</w:t>
      </w:r>
      <w:hyperlink w:anchor="c9" w:history="1">
        <w:r w:rsidRPr="00886C5F">
          <w:rPr>
            <w:rStyle w:val="a3"/>
          </w:rPr>
          <w:t>第九條</w:t>
        </w:r>
      </w:hyperlink>
      <w:r w:rsidRPr="005E2CA7">
        <w:rPr>
          <w:color w:val="17365D"/>
        </w:rPr>
        <w:t>規定取得就業金卡，於居留效期或就業金卡有效期間屆滿前，仍有居留之必要者，其本人及原經內政部移民署許可居留之配偶、未成年子女與因身心障礙無法自理生活之成年子女，得向內政部移民署申請延期居留</w:t>
      </w:r>
      <w:r>
        <w:rPr>
          <w:color w:val="17365D"/>
        </w:rPr>
        <w:t>。</w:t>
      </w:r>
    </w:p>
    <w:p w14:paraId="6B9C09DD"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前項申請延期居留經許可者，發給外僑居留證，其外僑居留證之有效期間，自原居留效期或就業金卡有效期間屆滿之翌日起延期六個月；延期屆滿前，有必要者，得再申請延期一次，總延長居留期間最長為一年。</w:t>
      </w:r>
    </w:p>
    <w:p w14:paraId="5C3356C0" w14:textId="77777777" w:rsidR="00150C17" w:rsidRDefault="00150C17" w:rsidP="00150C17">
      <w:pPr>
        <w:pStyle w:val="2"/>
      </w:pPr>
      <w:bookmarkStart w:id="18" w:name="c18"/>
      <w:bookmarkEnd w:id="18"/>
      <w:r w:rsidRPr="005E2CA7">
        <w:t>第</w:t>
      </w:r>
      <w:r w:rsidRPr="005E2CA7">
        <w:t>18</w:t>
      </w:r>
      <w:r>
        <w:t>條</w:t>
      </w:r>
    </w:p>
    <w:p w14:paraId="3893DA25"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外國專業人才在我國從事專業工作，合法連續居留五年，平均每年居住一百八十三日以上，並符合下列各款要件者，得向內政部移民署申請永久居留：</w:t>
      </w:r>
    </w:p>
    <w:p w14:paraId="1B24817B" w14:textId="77777777" w:rsidR="00150C17" w:rsidRDefault="00150C17" w:rsidP="00150C17">
      <w:pPr>
        <w:ind w:left="142"/>
        <w:jc w:val="both"/>
        <w:rPr>
          <w:color w:val="17365D"/>
        </w:rPr>
      </w:pPr>
      <w:r w:rsidRPr="005E2CA7">
        <w:rPr>
          <w:color w:val="17365D"/>
        </w:rPr>
        <w:t xml:space="preserve">　　一、成年</w:t>
      </w:r>
      <w:r>
        <w:rPr>
          <w:color w:val="17365D"/>
        </w:rPr>
        <w:t>。</w:t>
      </w:r>
    </w:p>
    <w:p w14:paraId="6287FC76" w14:textId="77777777"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無不良素行，且無警察刑事紀錄證明之刑事案件紀錄</w:t>
      </w:r>
      <w:r>
        <w:rPr>
          <w:color w:val="17365D"/>
        </w:rPr>
        <w:t>。</w:t>
      </w:r>
    </w:p>
    <w:p w14:paraId="15ED1E3A" w14:textId="77777777" w:rsidR="00150C17" w:rsidRDefault="00150C17" w:rsidP="00150C17">
      <w:pPr>
        <w:ind w:left="142"/>
        <w:jc w:val="both"/>
        <w:rPr>
          <w:color w:val="17365D"/>
        </w:rPr>
      </w:pPr>
      <w:r>
        <w:rPr>
          <w:color w:val="17365D"/>
        </w:rPr>
        <w:t xml:space="preserve">　　</w:t>
      </w:r>
      <w:r w:rsidRPr="005E2CA7">
        <w:rPr>
          <w:color w:val="17365D"/>
        </w:rPr>
        <w:t>三</w:t>
      </w:r>
      <w:r>
        <w:rPr>
          <w:color w:val="17365D"/>
        </w:rPr>
        <w:t>、</w:t>
      </w:r>
      <w:r w:rsidRPr="005E2CA7">
        <w:rPr>
          <w:color w:val="17365D"/>
        </w:rPr>
        <w:t>有相當之財產或技能，足以自立</w:t>
      </w:r>
      <w:r>
        <w:rPr>
          <w:color w:val="17365D"/>
        </w:rPr>
        <w:t>。</w:t>
      </w:r>
    </w:p>
    <w:p w14:paraId="44AD4500" w14:textId="77777777" w:rsidR="00150C17" w:rsidRDefault="00150C17" w:rsidP="00150C17">
      <w:pPr>
        <w:ind w:left="142"/>
        <w:jc w:val="both"/>
        <w:rPr>
          <w:color w:val="17365D"/>
        </w:rPr>
      </w:pPr>
      <w:r>
        <w:rPr>
          <w:color w:val="17365D"/>
        </w:rPr>
        <w:t xml:space="preserve">　　</w:t>
      </w:r>
      <w:r w:rsidRPr="005E2CA7">
        <w:rPr>
          <w:color w:val="17365D"/>
        </w:rPr>
        <w:t>四</w:t>
      </w:r>
      <w:r>
        <w:rPr>
          <w:color w:val="17365D"/>
        </w:rPr>
        <w:t>、</w:t>
      </w:r>
      <w:r w:rsidRPr="005E2CA7">
        <w:rPr>
          <w:color w:val="17365D"/>
        </w:rPr>
        <w:t>符合我國國家利益</w:t>
      </w:r>
      <w:r>
        <w:rPr>
          <w:color w:val="17365D"/>
        </w:rPr>
        <w:t>。</w:t>
      </w:r>
    </w:p>
    <w:p w14:paraId="463CF81A"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以下列各款情形之一為居留原因而經內政部移民署許可在我國居留之期間，不計入前項在我國連續居留期間：</w:t>
      </w:r>
    </w:p>
    <w:p w14:paraId="2C06D4E3" w14:textId="77777777" w:rsidR="00150C17" w:rsidRDefault="00150C17" w:rsidP="00150C17">
      <w:pPr>
        <w:ind w:left="142"/>
        <w:jc w:val="both"/>
        <w:rPr>
          <w:color w:val="17365D"/>
        </w:rPr>
      </w:pPr>
      <w:r w:rsidRPr="005E2CA7">
        <w:rPr>
          <w:color w:val="17365D"/>
        </w:rPr>
        <w:t xml:space="preserve">　　一、在我國就學</w:t>
      </w:r>
      <w:r>
        <w:rPr>
          <w:color w:val="17365D"/>
        </w:rPr>
        <w:t>。</w:t>
      </w:r>
    </w:p>
    <w:p w14:paraId="1D21E155" w14:textId="23551E9D"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依</w:t>
      </w:r>
      <w:r w:rsidRPr="002E65A1">
        <w:rPr>
          <w:color w:val="17365D"/>
        </w:rPr>
        <w:t>入出國及移民法第</w:t>
      </w:r>
      <w:hyperlink r:id="rId41" w:anchor="b23" w:history="1">
        <w:r w:rsidRPr="00FA5AF2">
          <w:rPr>
            <w:rStyle w:val="a3"/>
            <w:rFonts w:ascii="Times New Roman" w:hAnsi="Times New Roman"/>
          </w:rPr>
          <w:t>二十三</w:t>
        </w:r>
      </w:hyperlink>
      <w:r w:rsidRPr="002E65A1">
        <w:rPr>
          <w:color w:val="17365D"/>
        </w:rPr>
        <w:t>條</w:t>
      </w:r>
      <w:r w:rsidRPr="005E2CA7">
        <w:rPr>
          <w:color w:val="17365D"/>
        </w:rPr>
        <w:t>第一項第三款、</w:t>
      </w:r>
      <w:r w:rsidR="00886C5F" w:rsidRPr="005E2CA7">
        <w:rPr>
          <w:color w:val="17365D"/>
        </w:rPr>
        <w:t>第</w:t>
      </w:r>
      <w:hyperlink r:id="rId42" w:anchor="b26" w:history="1">
        <w:r w:rsidR="00886C5F" w:rsidRPr="00886C5F">
          <w:rPr>
            <w:rStyle w:val="a3"/>
          </w:rPr>
          <w:t>二十六</w:t>
        </w:r>
      </w:hyperlink>
      <w:r w:rsidR="00886C5F" w:rsidRPr="005E2CA7">
        <w:rPr>
          <w:color w:val="17365D"/>
        </w:rPr>
        <w:t>條</w:t>
      </w:r>
      <w:r w:rsidRPr="005E2CA7">
        <w:rPr>
          <w:color w:val="17365D"/>
        </w:rPr>
        <w:t>第一款、第二款、</w:t>
      </w:r>
      <w:r w:rsidR="00886C5F" w:rsidRPr="00B154D0">
        <w:rPr>
          <w:color w:val="666699"/>
        </w:rPr>
        <w:t>第</w:t>
      </w:r>
      <w:hyperlink r:id="rId43" w:anchor="b31" w:history="1">
        <w:r w:rsidR="00886C5F" w:rsidRPr="00580CD2">
          <w:rPr>
            <w:rStyle w:val="a3"/>
            <w:rFonts w:ascii="Times New Roman" w:hAnsi="Times New Roman"/>
          </w:rPr>
          <w:t>三十一</w:t>
        </w:r>
      </w:hyperlink>
      <w:r w:rsidR="00886C5F" w:rsidRPr="00B154D0">
        <w:rPr>
          <w:color w:val="666699"/>
        </w:rPr>
        <w:t>條</w:t>
      </w:r>
      <w:r w:rsidRPr="005E2CA7">
        <w:rPr>
          <w:color w:val="17365D"/>
        </w:rPr>
        <w:t>第四項第五款至第八款規定經許可居留</w:t>
      </w:r>
      <w:r>
        <w:rPr>
          <w:color w:val="17365D"/>
        </w:rPr>
        <w:t>。</w:t>
      </w:r>
    </w:p>
    <w:p w14:paraId="37CE3DB1" w14:textId="174E8683" w:rsidR="00150C17" w:rsidRDefault="00150C17" w:rsidP="00150C17">
      <w:pPr>
        <w:ind w:left="142"/>
        <w:jc w:val="both"/>
        <w:rPr>
          <w:color w:val="17365D"/>
        </w:rPr>
      </w:pPr>
      <w:r>
        <w:rPr>
          <w:color w:val="17365D"/>
        </w:rPr>
        <w:t xml:space="preserve">　　</w:t>
      </w:r>
      <w:r w:rsidRPr="005E2CA7">
        <w:rPr>
          <w:color w:val="17365D"/>
        </w:rPr>
        <w:t>三</w:t>
      </w:r>
      <w:r>
        <w:rPr>
          <w:color w:val="17365D"/>
        </w:rPr>
        <w:t>、</w:t>
      </w:r>
      <w:r w:rsidRPr="005E2CA7">
        <w:rPr>
          <w:color w:val="17365D"/>
        </w:rPr>
        <w:t>經許可在我國從事</w:t>
      </w:r>
      <w:r w:rsidR="00B348E3">
        <w:rPr>
          <w:color w:val="17365D"/>
        </w:rPr>
        <w:t>就業服務法第</w:t>
      </w:r>
      <w:hyperlink r:id="rId44" w:anchor="a46" w:history="1">
        <w:r w:rsidR="00B348E3" w:rsidRPr="00580CD2">
          <w:rPr>
            <w:rStyle w:val="a3"/>
            <w:rFonts w:ascii="Times New Roman" w:hAnsi="Times New Roman"/>
          </w:rPr>
          <w:t>四十六</w:t>
        </w:r>
      </w:hyperlink>
      <w:r w:rsidR="00B348E3">
        <w:rPr>
          <w:color w:val="17365D"/>
        </w:rPr>
        <w:t>條</w:t>
      </w:r>
      <w:r w:rsidRPr="005E2CA7">
        <w:rPr>
          <w:color w:val="17365D"/>
        </w:rPr>
        <w:t>第一項第八款至第十款工作</w:t>
      </w:r>
      <w:r>
        <w:rPr>
          <w:color w:val="17365D"/>
        </w:rPr>
        <w:t>。</w:t>
      </w:r>
    </w:p>
    <w:p w14:paraId="7E217189" w14:textId="77777777" w:rsidR="00150C17" w:rsidRDefault="00150C17" w:rsidP="00150C17">
      <w:pPr>
        <w:ind w:left="142"/>
        <w:jc w:val="both"/>
        <w:rPr>
          <w:color w:val="17365D"/>
        </w:rPr>
      </w:pPr>
      <w:r>
        <w:rPr>
          <w:color w:val="17365D"/>
        </w:rPr>
        <w:t xml:space="preserve">　　</w:t>
      </w:r>
      <w:r w:rsidRPr="005E2CA7">
        <w:rPr>
          <w:color w:val="17365D"/>
        </w:rPr>
        <w:t>四</w:t>
      </w:r>
      <w:r>
        <w:rPr>
          <w:color w:val="17365D"/>
        </w:rPr>
        <w:t>、</w:t>
      </w:r>
      <w:r w:rsidRPr="005E2CA7">
        <w:rPr>
          <w:color w:val="17365D"/>
        </w:rPr>
        <w:t>以前三款人員為依親對象經許可居留</w:t>
      </w:r>
      <w:r>
        <w:rPr>
          <w:color w:val="17365D"/>
        </w:rPr>
        <w:t>。</w:t>
      </w:r>
    </w:p>
    <w:p w14:paraId="640D847C" w14:textId="519ABDAB"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外國特定專業人才因依</w:t>
      </w:r>
      <w:hyperlink w:anchor="c8" w:history="1">
        <w:r w:rsidRPr="005E2CA7">
          <w:rPr>
            <w:rStyle w:val="a3"/>
            <w:color w:val="17365D"/>
          </w:rPr>
          <w:t>第八條</w:t>
        </w:r>
      </w:hyperlink>
      <w:r w:rsidRPr="005E2CA7">
        <w:rPr>
          <w:color w:val="17365D"/>
        </w:rPr>
        <w:t>第一項規定取得特定專業人才工作許可或依</w:t>
      </w:r>
      <w:hyperlink w:anchor="c9" w:history="1">
        <w:r w:rsidRPr="003A36EA">
          <w:rPr>
            <w:rStyle w:val="a3"/>
          </w:rPr>
          <w:t>第九條</w:t>
        </w:r>
      </w:hyperlink>
      <w:r w:rsidRPr="005E2CA7">
        <w:rPr>
          <w:color w:val="17365D"/>
        </w:rPr>
        <w:t>規定取得就業金卡而在我國居留，並符合第一項各款要件者，有下列情形之一，得向內政部移民署申請永久居留：</w:t>
      </w:r>
    </w:p>
    <w:p w14:paraId="75A082A7" w14:textId="77777777" w:rsidR="00150C17" w:rsidRDefault="00150C17" w:rsidP="00150C17">
      <w:pPr>
        <w:ind w:left="142"/>
        <w:jc w:val="both"/>
        <w:rPr>
          <w:color w:val="17365D"/>
        </w:rPr>
      </w:pPr>
      <w:r w:rsidRPr="005E2CA7">
        <w:rPr>
          <w:color w:val="17365D"/>
        </w:rPr>
        <w:t xml:space="preserve">　　一、在我國合法連續居留三年，平均每年居住一百八十三日以上</w:t>
      </w:r>
      <w:r>
        <w:rPr>
          <w:color w:val="17365D"/>
        </w:rPr>
        <w:t>。</w:t>
      </w:r>
    </w:p>
    <w:p w14:paraId="29C1394E" w14:textId="77777777"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符合內政部公告之一定條件者，在我國合法居留一年且居住一百八十三日以上</w:t>
      </w:r>
      <w:r>
        <w:rPr>
          <w:color w:val="17365D"/>
        </w:rPr>
        <w:t>。</w:t>
      </w:r>
    </w:p>
    <w:p w14:paraId="74C029E4"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外國專業人才及外國特定專業人才在我國就學取得大專校院副學士以上學位者，得依下列規定折抵第一項及前項之在我國居留期間：</w:t>
      </w:r>
    </w:p>
    <w:p w14:paraId="0B1417C0" w14:textId="77777777" w:rsidR="00150C17" w:rsidRDefault="00150C17" w:rsidP="00150C17">
      <w:pPr>
        <w:ind w:left="142"/>
        <w:jc w:val="both"/>
        <w:rPr>
          <w:color w:val="17365D"/>
        </w:rPr>
      </w:pPr>
      <w:r w:rsidRPr="005E2CA7">
        <w:rPr>
          <w:color w:val="17365D"/>
        </w:rPr>
        <w:t xml:space="preserve">　　一、外國專業人才：取得博士學位者折抵三年，碩士學位者折抵二年，學士或副學士學位者折抵一年。四者</w:t>
      </w:r>
      <w:r w:rsidRPr="005E2CA7">
        <w:rPr>
          <w:color w:val="17365D"/>
        </w:rPr>
        <w:lastRenderedPageBreak/>
        <w:t>不得合併折抵</w:t>
      </w:r>
      <w:r>
        <w:rPr>
          <w:color w:val="17365D"/>
        </w:rPr>
        <w:t>。</w:t>
      </w:r>
    </w:p>
    <w:p w14:paraId="1CDFE769" w14:textId="77777777"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外國特定專業人才：取得博士學位者折抵二年，碩士學位者折抵一年。二者不得合併折抵</w:t>
      </w:r>
      <w:r>
        <w:rPr>
          <w:color w:val="17365D"/>
        </w:rPr>
        <w:t>。</w:t>
      </w:r>
    </w:p>
    <w:p w14:paraId="54BD65A2"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5</w:t>
      </w:r>
      <w:r w:rsidRPr="004C6DA6">
        <w:rPr>
          <w:color w:val="404040" w:themeColor="text1" w:themeTint="BF"/>
          <w:sz w:val="18"/>
        </w:rPr>
        <w:t>﹞</w:t>
      </w:r>
      <w:r w:rsidRPr="005E2CA7">
        <w:rPr>
          <w:color w:val="17365D"/>
        </w:rPr>
        <w:t>依第一項及第三項規定申請永久居留者，應於居留及居住期間屆滿後二年內申請之</w:t>
      </w:r>
      <w:r>
        <w:rPr>
          <w:color w:val="17365D"/>
        </w:rPr>
        <w:t>。</w:t>
      </w:r>
    </w:p>
    <w:p w14:paraId="00F0E46D" w14:textId="386B2223"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6</w:t>
      </w:r>
      <w:r w:rsidRPr="004C6DA6">
        <w:rPr>
          <w:color w:val="404040" w:themeColor="text1" w:themeTint="BF"/>
          <w:sz w:val="18"/>
        </w:rPr>
        <w:t>﹞</w:t>
      </w:r>
      <w:r w:rsidRPr="005E2CA7">
        <w:rPr>
          <w:color w:val="17365D"/>
        </w:rPr>
        <w:t>第一項第二款及第</w:t>
      </w:r>
      <w:hyperlink w:anchor="c19" w:history="1">
        <w:r w:rsidRPr="0063265C">
          <w:rPr>
            <w:rStyle w:val="a3"/>
          </w:rPr>
          <w:t>十九</w:t>
        </w:r>
      </w:hyperlink>
      <w:r w:rsidRPr="005E2CA7">
        <w:rPr>
          <w:color w:val="17365D"/>
        </w:rPr>
        <w:t>條第一項第一款所定無不良素行之認定、程序及其他相關事項之標準，由內政部定之。</w:t>
      </w:r>
    </w:p>
    <w:p w14:paraId="3477E4A4" w14:textId="77777777" w:rsidR="00150C17" w:rsidRDefault="00150C17" w:rsidP="00150C17">
      <w:pPr>
        <w:pStyle w:val="2"/>
      </w:pPr>
      <w:bookmarkStart w:id="19" w:name="c19"/>
      <w:bookmarkEnd w:id="19"/>
      <w:r w:rsidRPr="005E2CA7">
        <w:t>第</w:t>
      </w:r>
      <w:r w:rsidRPr="005E2CA7">
        <w:t>19</w:t>
      </w:r>
      <w:r>
        <w:t>條</w:t>
      </w:r>
    </w:p>
    <w:p w14:paraId="768B4683"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在我國從事專業工作，經內政部移民署許可永久居留後，其配偶、未成年子女及因身心障礙無法自理生活之成年子女，在我國合法連續居留五年，平均每年居住一百八十三日以上，並符合下列要件者，得向內政部移民署申請永久居留：</w:t>
      </w:r>
    </w:p>
    <w:p w14:paraId="581CFA40" w14:textId="77777777" w:rsidR="00150C17" w:rsidRDefault="00150C17" w:rsidP="00150C17">
      <w:pPr>
        <w:ind w:left="142"/>
        <w:jc w:val="both"/>
        <w:rPr>
          <w:color w:val="17365D"/>
        </w:rPr>
      </w:pPr>
      <w:r w:rsidRPr="005E2CA7">
        <w:rPr>
          <w:color w:val="17365D"/>
        </w:rPr>
        <w:t xml:space="preserve">　　一、無不良素行，且無警察刑事紀錄證明之刑事案件紀錄</w:t>
      </w:r>
      <w:r>
        <w:rPr>
          <w:color w:val="17365D"/>
        </w:rPr>
        <w:t>。</w:t>
      </w:r>
    </w:p>
    <w:p w14:paraId="6AB945A2" w14:textId="77777777"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符合我國國家利益</w:t>
      </w:r>
      <w:r>
        <w:rPr>
          <w:color w:val="17365D"/>
        </w:rPr>
        <w:t>。</w:t>
      </w:r>
    </w:p>
    <w:p w14:paraId="60B156A1"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外國特定專業人才經內政部移民署許可永久居留後，其配偶、未成年子女及因身心障礙無法自理生活之成年子女，並符合前項各款要件者，有下列情形之一，得向內政部移民署申請永久居留：</w:t>
      </w:r>
    </w:p>
    <w:p w14:paraId="0E554538" w14:textId="77777777" w:rsidR="00150C17" w:rsidRDefault="00150C17" w:rsidP="00150C17">
      <w:pPr>
        <w:ind w:left="142"/>
        <w:jc w:val="both"/>
        <w:rPr>
          <w:color w:val="17365D"/>
        </w:rPr>
      </w:pPr>
      <w:r w:rsidRPr="005E2CA7">
        <w:rPr>
          <w:color w:val="17365D"/>
        </w:rPr>
        <w:t xml:space="preserve">　　一、依親對象為依前條第三項第一款規定經許可永久居留者：在我國合法連續居留三年，平均每年居住一百八十三日以上</w:t>
      </w:r>
      <w:r>
        <w:rPr>
          <w:color w:val="17365D"/>
        </w:rPr>
        <w:t>。</w:t>
      </w:r>
    </w:p>
    <w:p w14:paraId="784D29F1" w14:textId="77777777"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依親對象為依前條第三項第二款規定經許可永久居留者：在我國合法居留一年且居住一百八十三日以上</w:t>
      </w:r>
      <w:r>
        <w:rPr>
          <w:color w:val="17365D"/>
        </w:rPr>
        <w:t>。</w:t>
      </w:r>
    </w:p>
    <w:p w14:paraId="434EF005" w14:textId="61EE0111"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前二項外國專業人才及外國特定專業人才之永久居留許可，依入出國及移民法</w:t>
      </w:r>
      <w:r w:rsidR="0063265C" w:rsidRPr="00AC413B">
        <w:rPr>
          <w:color w:val="17365D"/>
        </w:rPr>
        <w:t>第</w:t>
      </w:r>
      <w:hyperlink r:id="rId45" w:anchor="b33" w:history="1">
        <w:r w:rsidR="0063265C" w:rsidRPr="00CB4FC2">
          <w:rPr>
            <w:rStyle w:val="a3"/>
            <w:rFonts w:ascii="Times New Roman" w:hAnsi="Times New Roman"/>
          </w:rPr>
          <w:t>三十三</w:t>
        </w:r>
      </w:hyperlink>
      <w:r w:rsidR="0063265C" w:rsidRPr="00AC413B">
        <w:rPr>
          <w:rFonts w:hint="eastAsia"/>
          <w:color w:val="17365D"/>
        </w:rPr>
        <w:t>條</w:t>
      </w:r>
      <w:r w:rsidRPr="005E2CA7">
        <w:rPr>
          <w:color w:val="17365D"/>
        </w:rPr>
        <w:t>第一款至第三款及第八款規定經撤銷或廢止者，其配偶、未成年子女及因身心障礙無法自理生活之成年子女之永久居留許可，應併同撤銷或廢止</w:t>
      </w:r>
      <w:r>
        <w:rPr>
          <w:color w:val="17365D"/>
        </w:rPr>
        <w:t>。</w:t>
      </w:r>
    </w:p>
    <w:p w14:paraId="465AD831"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依第一項及第二項規定申請永久居留者，應於居留及居住期間屆滿後二年內申請之。</w:t>
      </w:r>
    </w:p>
    <w:p w14:paraId="2624AA9E" w14:textId="77777777" w:rsidR="00150C17" w:rsidRDefault="00150C17" w:rsidP="00150C17">
      <w:pPr>
        <w:pStyle w:val="2"/>
      </w:pPr>
      <w:bookmarkStart w:id="20" w:name="c20"/>
      <w:bookmarkEnd w:id="20"/>
      <w:r w:rsidRPr="005E2CA7">
        <w:t>第</w:t>
      </w:r>
      <w:r w:rsidRPr="005E2CA7">
        <w:t>20</w:t>
      </w:r>
      <w:r>
        <w:t>條</w:t>
      </w:r>
    </w:p>
    <w:p w14:paraId="67B22891"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特定專業人才及外國高級專業人才經內政部移民署許可居留或永久居留者，其直系尊親屬得向外交部或駐外館處申請核發一年效期、多次入國、停留期限六個月及未加註限制不准延期或其他限制之停留簽證；於入國後，停留期限屆滿有繼續停留之必要者，得於停留期限屆滿前，向內政部移民署申請延期，並得免出國，每次總停留期間最長為一年</w:t>
      </w:r>
      <w:r>
        <w:rPr>
          <w:color w:val="17365D"/>
        </w:rPr>
        <w:t>。</w:t>
      </w:r>
    </w:p>
    <w:p w14:paraId="38CB3338"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前項直系尊親屬停留期間屆滿有繼續停留之必要，且已投保在我國停留期間之醫療及全額住院保險者，得於停留期間屆滿前，向內政部移民署申請延期，並得免出國，不受前項每次總停留期間最長為一年之限制。</w:t>
      </w:r>
    </w:p>
    <w:p w14:paraId="6678BE70" w14:textId="77777777" w:rsidR="00150C17" w:rsidRDefault="00150C17" w:rsidP="00150C17">
      <w:pPr>
        <w:pStyle w:val="2"/>
      </w:pPr>
      <w:bookmarkStart w:id="21" w:name="c21"/>
      <w:bookmarkEnd w:id="21"/>
      <w:r w:rsidRPr="005E2CA7">
        <w:t>第</w:t>
      </w:r>
      <w:r w:rsidRPr="005E2CA7">
        <w:t>21</w:t>
      </w:r>
      <w:r>
        <w:t>條</w:t>
      </w:r>
    </w:p>
    <w:p w14:paraId="412EB963"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其本人、配偶、未成年子女及因身心障礙無法自理生活之成年子女，經內政部移民署許可永久居留後，出國五年以上未曾入國者，內政部移民署得廢止其永久居留許可及註銷其外僑永久居留證。</w:t>
      </w:r>
    </w:p>
    <w:p w14:paraId="388AD79E" w14:textId="77777777" w:rsidR="00150C17" w:rsidRDefault="00150C17" w:rsidP="00150C17">
      <w:pPr>
        <w:pStyle w:val="2"/>
      </w:pPr>
      <w:bookmarkStart w:id="22" w:name="c22"/>
      <w:bookmarkEnd w:id="22"/>
      <w:r w:rsidRPr="005E2CA7">
        <w:t>第</w:t>
      </w:r>
      <w:r w:rsidRPr="005E2CA7">
        <w:t>22</w:t>
      </w:r>
      <w:r>
        <w:t>條</w:t>
      </w:r>
    </w:p>
    <w:p w14:paraId="417E9B45" w14:textId="787B650F"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自一百零七年度起，在我國未設有戶籍並因工作而首次核准在我國居留且符合一定條件之外國特定專業人才，其從事專業工作，或依</w:t>
      </w:r>
      <w:hyperlink w:anchor="c9" w:history="1">
        <w:r w:rsidRPr="00B630D4">
          <w:rPr>
            <w:rStyle w:val="a3"/>
          </w:rPr>
          <w:t>第九條</w:t>
        </w:r>
      </w:hyperlink>
      <w:r w:rsidRPr="005E2CA7">
        <w:rPr>
          <w:color w:val="17365D"/>
        </w:rPr>
        <w:t>規定取得就業金卡並在就業金卡有效期間受聘僱從事專業工作，於首次符合在我國居留滿一百八十三日且薪資所得超過新臺幣三百萬元之課稅年度起算五年內，其各該在我國居留滿一百八十三日之課稅年度薪資所得超過新臺幣三百萬元部分之半數免予計入綜合所得總額課稅，且不適用所得基本稅額條例</w:t>
      </w:r>
      <w:r w:rsidR="00B630D4">
        <w:rPr>
          <w:color w:val="17365D"/>
        </w:rPr>
        <w:t>第</w:t>
      </w:r>
      <w:hyperlink r:id="rId46" w:anchor="a12" w:history="1">
        <w:r w:rsidR="00B630D4" w:rsidRPr="00580CD2">
          <w:rPr>
            <w:rStyle w:val="a3"/>
            <w:rFonts w:ascii="Times New Roman" w:hAnsi="Times New Roman"/>
          </w:rPr>
          <w:t>十二</w:t>
        </w:r>
      </w:hyperlink>
      <w:r w:rsidR="00B630D4">
        <w:rPr>
          <w:color w:val="17365D"/>
        </w:rPr>
        <w:t>條</w:t>
      </w:r>
      <w:r w:rsidRPr="005E2CA7">
        <w:rPr>
          <w:color w:val="17365D"/>
        </w:rPr>
        <w:t>第一項第一款規定</w:t>
      </w:r>
      <w:r>
        <w:rPr>
          <w:color w:val="17365D"/>
        </w:rPr>
        <w:t>。</w:t>
      </w:r>
    </w:p>
    <w:p w14:paraId="31177BDC" w14:textId="77777777" w:rsidR="00150C17" w:rsidRPr="005E2CA7" w:rsidRDefault="00150C17" w:rsidP="00150C17">
      <w:pPr>
        <w:ind w:left="142"/>
        <w:jc w:val="both"/>
        <w:rPr>
          <w:color w:val="17365D"/>
        </w:rPr>
      </w:pPr>
      <w:r w:rsidRPr="004C6DA6">
        <w:rPr>
          <w:color w:val="404040" w:themeColor="text1" w:themeTint="BF"/>
          <w:sz w:val="18"/>
        </w:rPr>
        <w:lastRenderedPageBreak/>
        <w:t>﹝</w:t>
      </w:r>
      <w:r w:rsidRPr="004C6DA6">
        <w:rPr>
          <w:color w:val="404040" w:themeColor="text1" w:themeTint="BF"/>
          <w:sz w:val="18"/>
        </w:rPr>
        <w:t>2</w:t>
      </w:r>
      <w:r w:rsidRPr="004C6DA6">
        <w:rPr>
          <w:color w:val="404040" w:themeColor="text1" w:themeTint="BF"/>
          <w:sz w:val="18"/>
        </w:rPr>
        <w:t>﹞</w:t>
      </w:r>
      <w:r w:rsidRPr="005E2CA7">
        <w:rPr>
          <w:color w:val="17365D"/>
        </w:rPr>
        <w:t>前項一定條件、申請適用程序、應檢附之證明文件及其他相關事項之辦法，由財政部會商相關機關定之。</w:t>
      </w:r>
    </w:p>
    <w:p w14:paraId="6CF77FEF" w14:textId="77777777" w:rsidR="00150C17" w:rsidRDefault="00150C17" w:rsidP="00150C17">
      <w:pPr>
        <w:pStyle w:val="2"/>
      </w:pPr>
      <w:bookmarkStart w:id="23" w:name="c23"/>
      <w:bookmarkEnd w:id="23"/>
      <w:r w:rsidRPr="005E2CA7">
        <w:t>第</w:t>
      </w:r>
      <w:r w:rsidRPr="005E2CA7">
        <w:t>23</w:t>
      </w:r>
      <w:r>
        <w:t>條</w:t>
      </w:r>
    </w:p>
    <w:p w14:paraId="6DF3EBEF" w14:textId="2D2BA746"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有下列情形之一者，其本人、配偶、未成年子女及因身心障礙無法自理生活之成年子女，經領有居留證明文件者，應參加全民健康保險為保險對象，不受全民健康保險</w:t>
      </w:r>
      <w:r w:rsidR="003A36EA">
        <w:rPr>
          <w:color w:val="17365D"/>
        </w:rPr>
        <w:t>法</w:t>
      </w:r>
      <w:hyperlink r:id="rId47" w:anchor="b9" w:history="1">
        <w:r w:rsidR="003A36EA" w:rsidRPr="00643033">
          <w:rPr>
            <w:rStyle w:val="a3"/>
            <w:rFonts w:ascii="Times New Roman" w:hAnsi="Times New Roman"/>
          </w:rPr>
          <w:t>第九條</w:t>
        </w:r>
      </w:hyperlink>
      <w:r w:rsidRPr="005E2CA7">
        <w:rPr>
          <w:color w:val="17365D"/>
        </w:rPr>
        <w:t>第一款在臺居留滿六個月之限制：</w:t>
      </w:r>
    </w:p>
    <w:p w14:paraId="41AF1042" w14:textId="77777777" w:rsidR="00150C17" w:rsidRDefault="00150C17" w:rsidP="00150C17">
      <w:pPr>
        <w:ind w:left="142"/>
        <w:jc w:val="both"/>
        <w:rPr>
          <w:color w:val="17365D"/>
        </w:rPr>
      </w:pPr>
      <w:r w:rsidRPr="005E2CA7">
        <w:rPr>
          <w:color w:val="17365D"/>
        </w:rPr>
        <w:t xml:space="preserve">　　一、受聘僱從事專業工作</w:t>
      </w:r>
      <w:r>
        <w:rPr>
          <w:color w:val="17365D"/>
        </w:rPr>
        <w:t>。</w:t>
      </w:r>
    </w:p>
    <w:p w14:paraId="740F851F" w14:textId="15AE989C" w:rsidR="00150C17" w:rsidRPr="005E2CA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外國特定專業人才及外國高級專業人才，具全民健康保險</w:t>
      </w:r>
      <w:r w:rsidR="003A36EA" w:rsidRPr="002E65A1">
        <w:rPr>
          <w:color w:val="17365D"/>
        </w:rPr>
        <w:t>法</w:t>
      </w:r>
      <w:hyperlink r:id="rId48" w:anchor="b10" w:history="1">
        <w:r w:rsidR="003A36EA" w:rsidRPr="00C70AF4">
          <w:rPr>
            <w:rStyle w:val="a3"/>
            <w:rFonts w:ascii="Times New Roman" w:hAnsi="Times New Roman"/>
          </w:rPr>
          <w:t>第十條</w:t>
        </w:r>
      </w:hyperlink>
      <w:r w:rsidRPr="005E2CA7">
        <w:rPr>
          <w:color w:val="17365D"/>
        </w:rPr>
        <w:t>第一項第一款第四目所定雇主或自營業主之被保險人資格。</w:t>
      </w:r>
    </w:p>
    <w:p w14:paraId="1272EB9A" w14:textId="77777777" w:rsidR="00150C17" w:rsidRDefault="00150C17" w:rsidP="00150C17">
      <w:pPr>
        <w:pStyle w:val="2"/>
      </w:pPr>
      <w:bookmarkStart w:id="24" w:name="c24"/>
      <w:bookmarkEnd w:id="24"/>
      <w:r w:rsidRPr="005E2CA7">
        <w:t>第</w:t>
      </w:r>
      <w:r w:rsidRPr="005E2CA7">
        <w:t>24</w:t>
      </w:r>
      <w:r>
        <w:t>條</w:t>
      </w:r>
    </w:p>
    <w:p w14:paraId="5DC537CE" w14:textId="5962CEE9"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從事專業工作之外國專業人才及外國特定專業人才，適用</w:t>
      </w:r>
      <w:hyperlink r:id="rId49" w:history="1">
        <w:r w:rsidR="00524FC8" w:rsidRPr="00021221">
          <w:rPr>
            <w:rStyle w:val="a3"/>
            <w:rFonts w:ascii="Times New Roman" w:hAnsi="Times New Roman"/>
          </w:rPr>
          <w:t>勞工退休金條例</w:t>
        </w:r>
      </w:hyperlink>
      <w:r w:rsidRPr="005E2CA7">
        <w:rPr>
          <w:color w:val="17365D"/>
        </w:rPr>
        <w:t>之退休金制度。但其於本法中華民國一百十四年八月二十九日修正之條文施行前已受僱且仍服務於同一事業單位，於修正施行之日起六個月內，以書面向雇主表明繼續適用</w:t>
      </w:r>
      <w:hyperlink r:id="rId50" w:history="1">
        <w:r w:rsidR="009F559C" w:rsidRPr="00CB4FC2">
          <w:rPr>
            <w:rStyle w:val="a3"/>
            <w:rFonts w:ascii="Times New Roman" w:hAnsi="Times New Roman"/>
          </w:rPr>
          <w:t>勞動基準法</w:t>
        </w:r>
      </w:hyperlink>
      <w:r w:rsidRPr="005E2CA7">
        <w:rPr>
          <w:color w:val="17365D"/>
        </w:rPr>
        <w:t>之退休金規定者，不在此限</w:t>
      </w:r>
      <w:r>
        <w:rPr>
          <w:color w:val="17365D"/>
        </w:rPr>
        <w:t>。</w:t>
      </w:r>
    </w:p>
    <w:p w14:paraId="71FAB0E6" w14:textId="67A83CC8"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曾依前項但書規定向雇主表明繼續適用</w:t>
      </w:r>
      <w:hyperlink r:id="rId51" w:history="1">
        <w:r w:rsidR="009F559C" w:rsidRPr="00CB4FC2">
          <w:rPr>
            <w:rStyle w:val="a3"/>
            <w:rFonts w:ascii="Times New Roman" w:hAnsi="Times New Roman"/>
          </w:rPr>
          <w:t>勞動基準法</w:t>
        </w:r>
      </w:hyperlink>
      <w:r w:rsidRPr="005E2CA7">
        <w:rPr>
          <w:color w:val="17365D"/>
        </w:rPr>
        <w:t>之退休金規定者，不得再變更選擇適用</w:t>
      </w:r>
      <w:hyperlink r:id="rId52" w:history="1">
        <w:r w:rsidR="00524FC8" w:rsidRPr="00021221">
          <w:rPr>
            <w:rStyle w:val="a3"/>
            <w:rFonts w:ascii="Times New Roman" w:hAnsi="Times New Roman"/>
          </w:rPr>
          <w:t>勞工退休金條例</w:t>
        </w:r>
      </w:hyperlink>
      <w:r w:rsidRPr="005E2CA7">
        <w:rPr>
          <w:color w:val="17365D"/>
        </w:rPr>
        <w:t>之退休金制度</w:t>
      </w:r>
      <w:r>
        <w:rPr>
          <w:color w:val="17365D"/>
        </w:rPr>
        <w:t>。</w:t>
      </w:r>
    </w:p>
    <w:p w14:paraId="39616A4E" w14:textId="2626C779"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依第一項規定適用</w:t>
      </w:r>
      <w:hyperlink r:id="rId53" w:history="1">
        <w:r w:rsidR="00524FC8" w:rsidRPr="00021221">
          <w:rPr>
            <w:rStyle w:val="a3"/>
            <w:rFonts w:ascii="Times New Roman" w:hAnsi="Times New Roman"/>
          </w:rPr>
          <w:t>勞工退休金條例</w:t>
        </w:r>
      </w:hyperlink>
      <w:r w:rsidRPr="005E2CA7">
        <w:rPr>
          <w:color w:val="17365D"/>
        </w:rPr>
        <w:t>退休金制度者，其適用前之工作年資依該條</w:t>
      </w:r>
      <w:r w:rsidR="001B7D2E" w:rsidRPr="00D2552E">
        <w:rPr>
          <w:color w:val="17365D"/>
        </w:rPr>
        <w:t>例第</w:t>
      </w:r>
      <w:hyperlink r:id="rId54" w:anchor="a11" w:history="1">
        <w:r w:rsidR="001B7D2E" w:rsidRPr="00CB4FC2">
          <w:rPr>
            <w:rStyle w:val="a3"/>
            <w:rFonts w:ascii="Times New Roman" w:hAnsi="Times New Roman"/>
          </w:rPr>
          <w:t>十一</w:t>
        </w:r>
      </w:hyperlink>
      <w:r w:rsidR="001B7D2E" w:rsidRPr="00D2552E">
        <w:rPr>
          <w:color w:val="17365D"/>
        </w:rPr>
        <w:t>條</w:t>
      </w:r>
      <w:r w:rsidRPr="005E2CA7">
        <w:rPr>
          <w:color w:val="17365D"/>
        </w:rPr>
        <w:t>規定辦理</w:t>
      </w:r>
      <w:r>
        <w:rPr>
          <w:color w:val="17365D"/>
        </w:rPr>
        <w:t>。</w:t>
      </w:r>
    </w:p>
    <w:p w14:paraId="69380AD3" w14:textId="1E9ECF63"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雇主應為適用</w:t>
      </w:r>
      <w:hyperlink r:id="rId55" w:history="1">
        <w:r w:rsidR="00524FC8" w:rsidRPr="00021221">
          <w:rPr>
            <w:rStyle w:val="a3"/>
            <w:rFonts w:ascii="Times New Roman" w:hAnsi="Times New Roman"/>
          </w:rPr>
          <w:t>勞工退休金條例</w:t>
        </w:r>
      </w:hyperlink>
      <w:r w:rsidRPr="005E2CA7">
        <w:rPr>
          <w:color w:val="17365D"/>
        </w:rPr>
        <w:t>退休金制度之外國專業人才及外國特定專業人才，向勞動部勞工保險局辦理提繳手續；對於第一項但書所定期間屆滿未表明繼續適用</w:t>
      </w:r>
      <w:hyperlink r:id="rId56" w:history="1">
        <w:r w:rsidR="009F559C" w:rsidRPr="00CB4FC2">
          <w:rPr>
            <w:rStyle w:val="a3"/>
            <w:rFonts w:ascii="Times New Roman" w:hAnsi="Times New Roman"/>
          </w:rPr>
          <w:t>勞動基準法</w:t>
        </w:r>
      </w:hyperlink>
      <w:r w:rsidRPr="005E2CA7">
        <w:rPr>
          <w:color w:val="17365D"/>
        </w:rPr>
        <w:t>之退休金規定者，雇主至遲應於該期間屆滿之日起十五日內申報</w:t>
      </w:r>
      <w:r>
        <w:rPr>
          <w:color w:val="17365D"/>
        </w:rPr>
        <w:t>。</w:t>
      </w:r>
    </w:p>
    <w:p w14:paraId="26042E59" w14:textId="2913C770"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5</w:t>
      </w:r>
      <w:r w:rsidRPr="004C6DA6">
        <w:rPr>
          <w:color w:val="404040" w:themeColor="text1" w:themeTint="BF"/>
          <w:sz w:val="18"/>
        </w:rPr>
        <w:t>﹞</w:t>
      </w:r>
      <w:r w:rsidRPr="005E2CA7">
        <w:rPr>
          <w:color w:val="17365D"/>
        </w:rPr>
        <w:t>第一項外國專業人才及外國特定專業人才於本法中華民國一百十四年八月二十九日修正之條文施行前已適用</w:t>
      </w:r>
      <w:hyperlink r:id="rId57" w:history="1">
        <w:r w:rsidR="00524FC8" w:rsidRPr="00021221">
          <w:rPr>
            <w:rStyle w:val="a3"/>
            <w:rFonts w:ascii="Times New Roman" w:hAnsi="Times New Roman"/>
          </w:rPr>
          <w:t>勞工退休金條例</w:t>
        </w:r>
      </w:hyperlink>
      <w:r w:rsidRPr="005E2CA7">
        <w:rPr>
          <w:color w:val="17365D"/>
        </w:rPr>
        <w:t>，或已依法向雇主表明繼續適用</w:t>
      </w:r>
      <w:hyperlink r:id="rId58" w:history="1">
        <w:r w:rsidR="009F559C" w:rsidRPr="00CB4FC2">
          <w:rPr>
            <w:rStyle w:val="a3"/>
            <w:rFonts w:ascii="Times New Roman" w:hAnsi="Times New Roman"/>
          </w:rPr>
          <w:t>勞動基準法</w:t>
        </w:r>
      </w:hyperlink>
      <w:r w:rsidRPr="005E2CA7">
        <w:rPr>
          <w:color w:val="17365D"/>
        </w:rPr>
        <w:t>之退休金制度者，仍依各該規定辦理，不適用前四項規定</w:t>
      </w:r>
      <w:r>
        <w:rPr>
          <w:color w:val="17365D"/>
        </w:rPr>
        <w:t>。</w:t>
      </w:r>
    </w:p>
    <w:p w14:paraId="0972E32D" w14:textId="0443F651"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6</w:t>
      </w:r>
      <w:r w:rsidRPr="004C6DA6">
        <w:rPr>
          <w:color w:val="404040" w:themeColor="text1" w:themeTint="BF"/>
          <w:sz w:val="18"/>
        </w:rPr>
        <w:t>﹞</w:t>
      </w:r>
      <w:r w:rsidRPr="005E2CA7">
        <w:rPr>
          <w:color w:val="17365D"/>
        </w:rPr>
        <w:t>本法中華民國一百十四年八月二十九日修正之條文施行時，尚未依修正施行前第一項但書規定或依勞工退休金條例</w:t>
      </w:r>
      <w:hyperlink r:id="rId59" w:anchor="a8b1" w:history="1">
        <w:r w:rsidRPr="001B7D2E">
          <w:rPr>
            <w:rStyle w:val="a3"/>
          </w:rPr>
          <w:t>第八條</w:t>
        </w:r>
        <w:r w:rsidRPr="001B7D2E">
          <w:rPr>
            <w:rStyle w:val="a3"/>
            <w:rFonts w:ascii="Times New Roman" w:hAnsi="Times New Roman"/>
          </w:rPr>
          <w:t>之一</w:t>
        </w:r>
      </w:hyperlink>
      <w:r w:rsidRPr="005E2CA7">
        <w:rPr>
          <w:color w:val="17365D"/>
        </w:rPr>
        <w:t>第二項規定，向雇主表明繼續適用</w:t>
      </w:r>
      <w:hyperlink r:id="rId60" w:history="1">
        <w:r w:rsidR="009F559C" w:rsidRPr="00CB4FC2">
          <w:rPr>
            <w:rStyle w:val="a3"/>
            <w:rFonts w:ascii="Times New Roman" w:hAnsi="Times New Roman"/>
          </w:rPr>
          <w:t>勞動基準法</w:t>
        </w:r>
      </w:hyperlink>
      <w:r w:rsidRPr="005E2CA7">
        <w:rPr>
          <w:color w:val="17365D"/>
        </w:rPr>
        <w:t>之退休金規定，且前開規定之表明期間尚未屆滿者，仍得於修正施行之日起六個月內向雇主表明之；屆期未表明者，雇主應溯及自其取得永久居留許可之日起為其提繳退休金。</w:t>
      </w:r>
    </w:p>
    <w:p w14:paraId="1781FCD5" w14:textId="77777777" w:rsidR="00150C17" w:rsidRDefault="00150C17" w:rsidP="00150C17">
      <w:pPr>
        <w:pStyle w:val="2"/>
      </w:pPr>
      <w:bookmarkStart w:id="25" w:name="c25"/>
      <w:bookmarkEnd w:id="25"/>
      <w:r w:rsidRPr="005E2CA7">
        <w:t>第</w:t>
      </w:r>
      <w:r w:rsidRPr="005E2CA7">
        <w:t>25</w:t>
      </w:r>
      <w:r>
        <w:t>條</w:t>
      </w:r>
    </w:p>
    <w:p w14:paraId="70CD35CB"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外國專業人才、外國特定專業人才及外國高級專業人才受僱在我國從事工作，並經內政部移民署許可永久居留者，除本法另有規定外，適用就業保險法之規定</w:t>
      </w:r>
      <w:r>
        <w:rPr>
          <w:color w:val="17365D"/>
        </w:rPr>
        <w:t>。</w:t>
      </w:r>
    </w:p>
    <w:p w14:paraId="0B95925A"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前項人員於受僱後，始經內政部移民署許可永久居留者，其雇主應於許可永久居留之日為其申報參加就業保險</w:t>
      </w:r>
      <w:r>
        <w:rPr>
          <w:color w:val="17365D"/>
        </w:rPr>
        <w:t>。</w:t>
      </w:r>
    </w:p>
    <w:p w14:paraId="041C45DD"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第一項人員於本法中華民國一百十四年八月二十九日修正之條文施行前已取得永久居留許可且於修正施行時仍繼續受僱者，其雇主應於修正施行之當日為其申報參加就業保險</w:t>
      </w:r>
      <w:r>
        <w:rPr>
          <w:color w:val="17365D"/>
        </w:rPr>
        <w:t>。</w:t>
      </w:r>
    </w:p>
    <w:p w14:paraId="4BB0E77B" w14:textId="0DFAF7A5"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依前二項規定申報參加就業保險者，其保險效力之開始，均自雇主應為申報之當日起算；雇主非於應為申報之當日為其申報參加就業保險者，除依就業保險法第</w:t>
      </w:r>
      <w:hyperlink r:id="rId61" w:anchor="a38" w:history="1">
        <w:r w:rsidRPr="00F50A83">
          <w:rPr>
            <w:rStyle w:val="a3"/>
          </w:rPr>
          <w:t>三十八</w:t>
        </w:r>
      </w:hyperlink>
      <w:r w:rsidRPr="005E2CA7">
        <w:rPr>
          <w:color w:val="17365D"/>
        </w:rPr>
        <w:t>條規定處罰外，其保險效力之開始，均自申報之翌日起算</w:t>
      </w:r>
      <w:r>
        <w:rPr>
          <w:color w:val="17365D"/>
        </w:rPr>
        <w:t>。</w:t>
      </w:r>
    </w:p>
    <w:p w14:paraId="5CAD3C5D" w14:textId="1D59616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5</w:t>
      </w:r>
      <w:r w:rsidRPr="004C6DA6">
        <w:rPr>
          <w:color w:val="404040" w:themeColor="text1" w:themeTint="BF"/>
          <w:sz w:val="18"/>
        </w:rPr>
        <w:t>﹞</w:t>
      </w:r>
      <w:r w:rsidRPr="005E2CA7">
        <w:rPr>
          <w:color w:val="17365D"/>
        </w:rPr>
        <w:t>已依前四項規定參加就業保險者，於請領失業給付或職業訓練生活津貼期間，在我國境內有符合就業保險法第</w:t>
      </w:r>
      <w:hyperlink r:id="rId62" w:anchor="a19b1" w:history="1">
        <w:r w:rsidRPr="00F50A83">
          <w:rPr>
            <w:rStyle w:val="a3"/>
          </w:rPr>
          <w:t>十九</w:t>
        </w:r>
        <w:r w:rsidRPr="00F50A83">
          <w:rPr>
            <w:rStyle w:val="a3"/>
            <w:rFonts w:ascii="Times New Roman" w:hAnsi="Times New Roman"/>
          </w:rPr>
          <w:t>條之一</w:t>
        </w:r>
      </w:hyperlink>
      <w:r w:rsidRPr="005E2CA7">
        <w:rPr>
          <w:color w:val="17365D"/>
        </w:rPr>
        <w:t>第二項規定之受扶養眷屬者，得依該條第一項規定加給給付或津貼</w:t>
      </w:r>
      <w:r>
        <w:rPr>
          <w:color w:val="17365D"/>
        </w:rPr>
        <w:t>。</w:t>
      </w:r>
    </w:p>
    <w:p w14:paraId="7CF19E16"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6</w:t>
      </w:r>
      <w:r w:rsidRPr="004C6DA6">
        <w:rPr>
          <w:color w:val="404040" w:themeColor="text1" w:themeTint="BF"/>
          <w:sz w:val="18"/>
        </w:rPr>
        <w:t>﹞</w:t>
      </w:r>
      <w:r w:rsidRPr="005E2CA7">
        <w:rPr>
          <w:color w:val="17365D"/>
        </w:rPr>
        <w:t>已依第一項至第四項規定參加就業保險，而經內政部移民署撤銷或廢止其永久居留許可者，喪失領受就業保險相關給付之權利。但因回復我國國籍、取得我國國籍或兼具我國國籍而遭撤銷或廢止永久居留許可者，不在此</w:t>
      </w:r>
      <w:r w:rsidRPr="005E2CA7">
        <w:rPr>
          <w:color w:val="17365D"/>
        </w:rPr>
        <w:lastRenderedPageBreak/>
        <w:t>限</w:t>
      </w:r>
      <w:r>
        <w:rPr>
          <w:color w:val="17365D"/>
        </w:rPr>
        <w:t>。</w:t>
      </w:r>
    </w:p>
    <w:p w14:paraId="5C4ABE2E"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7</w:t>
      </w:r>
      <w:r w:rsidRPr="004C6DA6">
        <w:rPr>
          <w:color w:val="404040" w:themeColor="text1" w:themeTint="BF"/>
          <w:sz w:val="18"/>
        </w:rPr>
        <w:t>﹞</w:t>
      </w:r>
      <w:r w:rsidRPr="005E2CA7">
        <w:rPr>
          <w:color w:val="17365D"/>
        </w:rPr>
        <w:t>第一項人員於本法中華民國一百十四年八月二十九日修正之條文施行前已適用就業保險法者，不適用前六項規定。</w:t>
      </w:r>
    </w:p>
    <w:p w14:paraId="3A6EE538" w14:textId="77777777" w:rsidR="00150C17" w:rsidRDefault="00150C17" w:rsidP="00150C17">
      <w:pPr>
        <w:pStyle w:val="2"/>
      </w:pPr>
      <w:bookmarkStart w:id="26" w:name="c26"/>
      <w:bookmarkEnd w:id="26"/>
      <w:r w:rsidRPr="005E2CA7">
        <w:t>第</w:t>
      </w:r>
      <w:r w:rsidRPr="005E2CA7">
        <w:t>26</w:t>
      </w:r>
      <w:r>
        <w:t>條</w:t>
      </w:r>
    </w:p>
    <w:p w14:paraId="4B5C6E82" w14:textId="200A6175"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受聘僱擔任我國公立學校現職編制內專任合格有給之教師與研究人員，及政府機關與其所屬學術研究機關（構）現職編制內專任合格有給之研究人員，其退休事項準用</w:t>
      </w:r>
      <w:hyperlink r:id="rId63" w:history="1">
        <w:r w:rsidRPr="00F02959">
          <w:rPr>
            <w:rStyle w:val="a3"/>
            <w:rFonts w:ascii="Times New Roman" w:hAnsi="Times New Roman"/>
          </w:rPr>
          <w:t>公立學校教職員退休資遣撫卹條例</w:t>
        </w:r>
      </w:hyperlink>
      <w:r w:rsidRPr="005E2CA7">
        <w:rPr>
          <w:color w:val="17365D"/>
        </w:rPr>
        <w:t>且經內政部移民署許可永久居留者，得擇一支領一次退休金或月退休金；準用</w:t>
      </w:r>
      <w:hyperlink r:id="rId64" w:history="1">
        <w:r w:rsidRPr="007A1E70">
          <w:rPr>
            <w:rStyle w:val="a3"/>
            <w:rFonts w:ascii="Times New Roman" w:hAnsi="Times New Roman"/>
          </w:rPr>
          <w:t>公立學校教職員個人專戶制退休資遣撫卹條例</w:t>
        </w:r>
      </w:hyperlink>
      <w:r w:rsidRPr="005E2CA7">
        <w:rPr>
          <w:color w:val="17365D"/>
        </w:rPr>
        <w:t>者，依該條例規定辦理</w:t>
      </w:r>
      <w:r>
        <w:rPr>
          <w:color w:val="17365D"/>
        </w:rPr>
        <w:t>。</w:t>
      </w:r>
    </w:p>
    <w:p w14:paraId="340850E9" w14:textId="090F1EC1"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已依前項規定準</w:t>
      </w:r>
      <w:r w:rsidR="00F02959" w:rsidRPr="005E2CA7">
        <w:rPr>
          <w:color w:val="17365D"/>
        </w:rPr>
        <w:t>用</w:t>
      </w:r>
      <w:hyperlink r:id="rId65" w:history="1">
        <w:r w:rsidR="00F02959" w:rsidRPr="00F02959">
          <w:rPr>
            <w:rStyle w:val="a3"/>
            <w:rFonts w:ascii="Times New Roman" w:hAnsi="Times New Roman"/>
          </w:rPr>
          <w:t>公立學校教職員退休資遣撫卹條例</w:t>
        </w:r>
      </w:hyperlink>
      <w:r w:rsidRPr="005E2CA7">
        <w:rPr>
          <w:color w:val="17365D"/>
        </w:rPr>
        <w:t>且支領月退休金而經內政部移民署撤銷或廢止其永久居留許可者，喪失領受月退休金之權利。但因回復我國國籍、取得我國國籍或兼具我國國籍而遭撤銷或廢止永久居留許可者，不在此限。</w:t>
      </w:r>
    </w:p>
    <w:p w14:paraId="3E14D2C3" w14:textId="77777777" w:rsidR="00150C17" w:rsidRDefault="00150C17" w:rsidP="00150C17">
      <w:pPr>
        <w:pStyle w:val="2"/>
      </w:pPr>
      <w:bookmarkStart w:id="27" w:name="c27"/>
      <w:bookmarkEnd w:id="27"/>
      <w:r w:rsidRPr="005E2CA7">
        <w:t>第</w:t>
      </w:r>
      <w:r w:rsidRPr="005E2CA7">
        <w:t>27</w:t>
      </w:r>
      <w:r>
        <w:t>條</w:t>
      </w:r>
    </w:p>
    <w:p w14:paraId="3FE64DB2" w14:textId="77777777"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外國專業人才、外國特定專業人才及外國高級專業人才受聘僱擔任我國科學園區之公立實驗高級中等學校雙語部現職編制內專任合格有給之教師，其退休、資遣、撫卹及離職退費事項準用公立學校教師規定</w:t>
      </w:r>
      <w:r>
        <w:rPr>
          <w:color w:val="17365D"/>
        </w:rPr>
        <w:t>。</w:t>
      </w:r>
    </w:p>
    <w:p w14:paraId="013F6AC1" w14:textId="03B1D0C9"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依前項規定準</w:t>
      </w:r>
      <w:r w:rsidR="00F02959" w:rsidRPr="005E2CA7">
        <w:rPr>
          <w:color w:val="17365D"/>
        </w:rPr>
        <w:t>用</w:t>
      </w:r>
      <w:hyperlink r:id="rId66" w:history="1">
        <w:r w:rsidR="00F02959" w:rsidRPr="00F02959">
          <w:rPr>
            <w:rStyle w:val="a3"/>
            <w:rFonts w:ascii="Times New Roman" w:hAnsi="Times New Roman"/>
          </w:rPr>
          <w:t>公立學校教職員退休資遣撫卹條例</w:t>
        </w:r>
      </w:hyperlink>
      <w:r w:rsidRPr="005E2CA7">
        <w:rPr>
          <w:color w:val="17365D"/>
        </w:rPr>
        <w:t>且經內政部移民署許可永久居留者，得擇一支領一次退休金或月退休金；其選擇支領月退休金而經內政部移民署撤銷或廢止其永久居留許可者，喪失領受月退休金之權利，但因回復我國國籍、取得我國國籍或兼具我國國籍而遭撤銷或廢止永久居留許可者，不在此限。</w:t>
      </w:r>
    </w:p>
    <w:p w14:paraId="78EF0D5B" w14:textId="77777777" w:rsidR="00150C17" w:rsidRDefault="00150C17" w:rsidP="00150C17">
      <w:pPr>
        <w:pStyle w:val="2"/>
      </w:pPr>
      <w:bookmarkStart w:id="28" w:name="c28"/>
      <w:bookmarkEnd w:id="28"/>
      <w:r w:rsidRPr="005E2CA7">
        <w:t>第</w:t>
      </w:r>
      <w:r w:rsidRPr="005E2CA7">
        <w:t>28</w:t>
      </w:r>
      <w:r>
        <w:t>條</w:t>
      </w:r>
    </w:p>
    <w:p w14:paraId="05E05273" w14:textId="5693C65B"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其本人、配偶、未成年子女及因身心障礙無法自理生活之成年子女，經內政部移民署許可永久居留，並合法累計居留十年，每年居住一百八十三日以上，其身體系統構造或功能，有損傷或不全導致顯著偏離或喪失，影響其活動與參與社會生活，得向直轄市、縣（市）政府提出身心障礙鑑定及需求評估之申請；經身心障礙者權益保障法</w:t>
      </w:r>
      <w:hyperlink r:id="rId67" w:anchor="b5" w:history="1">
        <w:r w:rsidRPr="00F50A83">
          <w:rPr>
            <w:rStyle w:val="a3"/>
          </w:rPr>
          <w:t>第五條</w:t>
        </w:r>
      </w:hyperlink>
      <w:r w:rsidRPr="005E2CA7">
        <w:rPr>
          <w:color w:val="17365D"/>
        </w:rPr>
        <w:t>所定之專業團隊依該法</w:t>
      </w:r>
      <w:hyperlink r:id="rId68" w:anchor="b6" w:history="1">
        <w:r w:rsidRPr="00F50A83">
          <w:rPr>
            <w:rStyle w:val="a3"/>
          </w:rPr>
          <w:t>第六條</w:t>
        </w:r>
      </w:hyperlink>
      <w:r w:rsidRPr="005E2CA7">
        <w:rPr>
          <w:color w:val="17365D"/>
        </w:rPr>
        <w:t>及</w:t>
      </w:r>
      <w:hyperlink r:id="rId69" w:anchor="b7" w:history="1">
        <w:r w:rsidRPr="00F50A83">
          <w:rPr>
            <w:rStyle w:val="a3"/>
          </w:rPr>
          <w:t>第七條</w:t>
        </w:r>
      </w:hyperlink>
      <w:r w:rsidRPr="005E2CA7">
        <w:rPr>
          <w:color w:val="17365D"/>
        </w:rPr>
        <w:t>規定鑑定及評估之結果符合該法規定者，準用身心障礙者權益保障法第</w:t>
      </w:r>
      <w:hyperlink r:id="rId70" w:anchor="b50" w:history="1">
        <w:r w:rsidRPr="00F50A83">
          <w:rPr>
            <w:rStyle w:val="a3"/>
          </w:rPr>
          <w:t>五十</w:t>
        </w:r>
      </w:hyperlink>
      <w:r w:rsidRPr="005E2CA7">
        <w:rPr>
          <w:color w:val="17365D"/>
        </w:rPr>
        <w:t>條、第</w:t>
      </w:r>
      <w:hyperlink r:id="rId71" w:anchor="b51" w:history="1">
        <w:r w:rsidRPr="00F50A83">
          <w:rPr>
            <w:rStyle w:val="a3"/>
          </w:rPr>
          <w:t>五十一</w:t>
        </w:r>
      </w:hyperlink>
      <w:r w:rsidRPr="005E2CA7">
        <w:rPr>
          <w:color w:val="17365D"/>
        </w:rPr>
        <w:t>條規定提供其所需之服務</w:t>
      </w:r>
      <w:r>
        <w:rPr>
          <w:color w:val="17365D"/>
        </w:rPr>
        <w:t>。</w:t>
      </w:r>
    </w:p>
    <w:p w14:paraId="09C7C47F"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以下列各款情形之一為居留原因而經內政部移民署許可在我國居留之期間，不計入前項在我國累計居留期間：</w:t>
      </w:r>
    </w:p>
    <w:p w14:paraId="4FC9F0E3" w14:textId="77777777" w:rsidR="00150C17" w:rsidRDefault="00150C17" w:rsidP="00150C17">
      <w:pPr>
        <w:ind w:left="142"/>
        <w:jc w:val="both"/>
        <w:rPr>
          <w:color w:val="17365D"/>
        </w:rPr>
      </w:pPr>
      <w:r w:rsidRPr="005E2CA7">
        <w:rPr>
          <w:color w:val="17365D"/>
        </w:rPr>
        <w:t xml:space="preserve">　　一、在我國就學</w:t>
      </w:r>
      <w:r>
        <w:rPr>
          <w:color w:val="17365D"/>
        </w:rPr>
        <w:t>。</w:t>
      </w:r>
    </w:p>
    <w:p w14:paraId="112B0983" w14:textId="34276A19"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依</w:t>
      </w:r>
      <w:r w:rsidRPr="002E65A1">
        <w:rPr>
          <w:color w:val="17365D"/>
        </w:rPr>
        <w:t>入出國及移民法第</w:t>
      </w:r>
      <w:hyperlink r:id="rId72" w:anchor="b23" w:history="1">
        <w:r w:rsidRPr="00FA5AF2">
          <w:rPr>
            <w:rStyle w:val="a3"/>
            <w:rFonts w:ascii="Times New Roman" w:hAnsi="Times New Roman"/>
          </w:rPr>
          <w:t>二十三</w:t>
        </w:r>
      </w:hyperlink>
      <w:r w:rsidRPr="002E65A1">
        <w:rPr>
          <w:color w:val="17365D"/>
        </w:rPr>
        <w:t>條</w:t>
      </w:r>
      <w:r w:rsidRPr="005E2CA7">
        <w:rPr>
          <w:color w:val="17365D"/>
        </w:rPr>
        <w:t>第一項第三款、</w:t>
      </w:r>
      <w:r w:rsidR="00886C5F" w:rsidRPr="005E2CA7">
        <w:rPr>
          <w:color w:val="17365D"/>
        </w:rPr>
        <w:t>第</w:t>
      </w:r>
      <w:hyperlink r:id="rId73" w:anchor="b26" w:history="1">
        <w:r w:rsidR="00886C5F" w:rsidRPr="00886C5F">
          <w:rPr>
            <w:rStyle w:val="a3"/>
          </w:rPr>
          <w:t>二十六</w:t>
        </w:r>
      </w:hyperlink>
      <w:r w:rsidR="00886C5F" w:rsidRPr="005E2CA7">
        <w:rPr>
          <w:color w:val="17365D"/>
        </w:rPr>
        <w:t>條</w:t>
      </w:r>
      <w:r w:rsidRPr="005E2CA7">
        <w:rPr>
          <w:color w:val="17365D"/>
        </w:rPr>
        <w:t>第一款、第二款、</w:t>
      </w:r>
      <w:r w:rsidR="00886C5F" w:rsidRPr="00B154D0">
        <w:rPr>
          <w:color w:val="666699"/>
        </w:rPr>
        <w:t>第</w:t>
      </w:r>
      <w:hyperlink r:id="rId74" w:anchor="b31" w:history="1">
        <w:r w:rsidR="00886C5F" w:rsidRPr="00580CD2">
          <w:rPr>
            <w:rStyle w:val="a3"/>
            <w:rFonts w:ascii="Times New Roman" w:hAnsi="Times New Roman"/>
          </w:rPr>
          <w:t>三十一</w:t>
        </w:r>
      </w:hyperlink>
      <w:r w:rsidR="00886C5F" w:rsidRPr="00B154D0">
        <w:rPr>
          <w:color w:val="666699"/>
        </w:rPr>
        <w:t>條</w:t>
      </w:r>
      <w:r w:rsidRPr="005E2CA7">
        <w:rPr>
          <w:color w:val="17365D"/>
        </w:rPr>
        <w:t>第四項第五款至第八款規定經許可居留</w:t>
      </w:r>
      <w:r>
        <w:rPr>
          <w:color w:val="17365D"/>
        </w:rPr>
        <w:t>。</w:t>
      </w:r>
    </w:p>
    <w:p w14:paraId="3B18A049" w14:textId="77777777" w:rsidR="00150C17" w:rsidRDefault="00150C17" w:rsidP="00150C17">
      <w:pPr>
        <w:ind w:left="142"/>
        <w:jc w:val="both"/>
        <w:rPr>
          <w:color w:val="17365D"/>
        </w:rPr>
      </w:pPr>
      <w:r>
        <w:rPr>
          <w:color w:val="17365D"/>
        </w:rPr>
        <w:t xml:space="preserve">　　</w:t>
      </w:r>
      <w:r w:rsidRPr="005E2CA7">
        <w:rPr>
          <w:color w:val="17365D"/>
        </w:rPr>
        <w:t>三</w:t>
      </w:r>
      <w:r>
        <w:rPr>
          <w:color w:val="17365D"/>
        </w:rPr>
        <w:t>、</w:t>
      </w:r>
      <w:r w:rsidRPr="005E2CA7">
        <w:rPr>
          <w:color w:val="17365D"/>
        </w:rPr>
        <w:t>以前二款人員為依親對象經許可居留</w:t>
      </w:r>
      <w:r>
        <w:rPr>
          <w:color w:val="17365D"/>
        </w:rPr>
        <w:t>。</w:t>
      </w:r>
    </w:p>
    <w:p w14:paraId="3AC9E51D" w14:textId="12E377A3"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已符合第一項規定而經內政部移民署撤銷或廢止其永久居留許可者，其準用</w:t>
      </w:r>
      <w:r w:rsidR="006652A6" w:rsidRPr="005E2CA7">
        <w:rPr>
          <w:color w:val="17365D"/>
        </w:rPr>
        <w:t>身心障礙者權益保障法第</w:t>
      </w:r>
      <w:hyperlink r:id="rId75" w:anchor="b50" w:history="1">
        <w:r w:rsidR="006652A6" w:rsidRPr="00F50A83">
          <w:rPr>
            <w:rStyle w:val="a3"/>
          </w:rPr>
          <w:t>五十</w:t>
        </w:r>
      </w:hyperlink>
      <w:r w:rsidR="006652A6" w:rsidRPr="005E2CA7">
        <w:rPr>
          <w:color w:val="17365D"/>
        </w:rPr>
        <w:t>條、第</w:t>
      </w:r>
      <w:hyperlink r:id="rId76" w:anchor="b51" w:history="1">
        <w:r w:rsidR="006652A6" w:rsidRPr="00F50A83">
          <w:rPr>
            <w:rStyle w:val="a3"/>
          </w:rPr>
          <w:t>五十一</w:t>
        </w:r>
      </w:hyperlink>
      <w:r w:rsidR="006652A6" w:rsidRPr="005E2CA7">
        <w:rPr>
          <w:color w:val="17365D"/>
        </w:rPr>
        <w:t>條</w:t>
      </w:r>
      <w:r w:rsidRPr="005E2CA7">
        <w:rPr>
          <w:color w:val="17365D"/>
        </w:rPr>
        <w:t>規定提供之服務應予終止。但因回復我國國籍、取得我國國籍或兼具我國國籍而遭撤銷或廢止永久居留許可者，不在此限</w:t>
      </w:r>
      <w:r>
        <w:rPr>
          <w:color w:val="17365D"/>
        </w:rPr>
        <w:t>。</w:t>
      </w:r>
    </w:p>
    <w:p w14:paraId="6E676625"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第一項之申請程序、應檢附文件及其他相關事項之辦法，由衛生福利部會商相關機關定之。</w:t>
      </w:r>
    </w:p>
    <w:p w14:paraId="0FC686C4" w14:textId="77777777" w:rsidR="00150C17" w:rsidRDefault="00150C17" w:rsidP="00150C17">
      <w:pPr>
        <w:pStyle w:val="2"/>
      </w:pPr>
      <w:bookmarkStart w:id="29" w:name="c29"/>
      <w:bookmarkEnd w:id="29"/>
      <w:r w:rsidRPr="005E2CA7">
        <w:t>第</w:t>
      </w:r>
      <w:r w:rsidRPr="005E2CA7">
        <w:t>29</w:t>
      </w:r>
      <w:r>
        <w:t>條</w:t>
      </w:r>
    </w:p>
    <w:p w14:paraId="4E2CC147" w14:textId="5FE73815"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其本人、配偶、未成年子女及因身心障礙無法自理生活之成年子女，經內政部移民署許可永久居留，並合法累計居留十年，每年居住一百八十三日以上，因身心失能且符合下列資格之一者，得向長期照顧管理中心或直轄市、縣（市）政府提出申請；經依長期照顧服務法</w:t>
      </w:r>
      <w:hyperlink r:id="rId77" w:anchor="a8" w:history="1">
        <w:r w:rsidRPr="00BC1BEE">
          <w:rPr>
            <w:rStyle w:val="a3"/>
          </w:rPr>
          <w:t>第八條</w:t>
        </w:r>
      </w:hyperlink>
      <w:r w:rsidRPr="005E2CA7">
        <w:rPr>
          <w:color w:val="17365D"/>
        </w:rPr>
        <w:t>及</w:t>
      </w:r>
      <w:hyperlink r:id="rId78" w:anchor="a8b1" w:history="1">
        <w:r w:rsidRPr="00BC1BEE">
          <w:rPr>
            <w:rStyle w:val="a3"/>
          </w:rPr>
          <w:t>第八條</w:t>
        </w:r>
        <w:r w:rsidRPr="00BC1BEE">
          <w:rPr>
            <w:rStyle w:val="a3"/>
            <w:rFonts w:ascii="Times New Roman" w:hAnsi="Times New Roman"/>
          </w:rPr>
          <w:t>之一</w:t>
        </w:r>
      </w:hyperlink>
      <w:r w:rsidRPr="005E2CA7">
        <w:rPr>
          <w:color w:val="17365D"/>
        </w:rPr>
        <w:t>評估認符合給付長期照顧服務之失能情形，按其失能程度核定長期照顧需要等級及長期照顧服務</w:t>
      </w:r>
      <w:r w:rsidRPr="005E2CA7">
        <w:rPr>
          <w:color w:val="17365D"/>
        </w:rPr>
        <w:lastRenderedPageBreak/>
        <w:t>給付額度後，準用依該法</w:t>
      </w:r>
      <w:hyperlink r:id="rId79" w:anchor="a8b1" w:history="1">
        <w:r w:rsidR="00BC1BEE" w:rsidRPr="00BC1BEE">
          <w:rPr>
            <w:rStyle w:val="a3"/>
          </w:rPr>
          <w:t>第八條</w:t>
        </w:r>
        <w:r w:rsidR="00BC1BEE" w:rsidRPr="00BC1BEE">
          <w:rPr>
            <w:rStyle w:val="a3"/>
            <w:rFonts w:ascii="Times New Roman" w:hAnsi="Times New Roman"/>
          </w:rPr>
          <w:t>之一</w:t>
        </w:r>
      </w:hyperlink>
      <w:r w:rsidRPr="005E2CA7">
        <w:rPr>
          <w:color w:val="17365D"/>
        </w:rPr>
        <w:t>第四項所定辦法提供服務：</w:t>
      </w:r>
    </w:p>
    <w:p w14:paraId="25FFA3DA" w14:textId="77777777" w:rsidR="00150C17" w:rsidRDefault="00150C17" w:rsidP="00150C17">
      <w:pPr>
        <w:ind w:left="142"/>
        <w:jc w:val="both"/>
        <w:rPr>
          <w:color w:val="17365D"/>
        </w:rPr>
      </w:pPr>
      <w:r w:rsidRPr="005E2CA7">
        <w:rPr>
          <w:color w:val="17365D"/>
        </w:rPr>
        <w:t xml:space="preserve">　　一、六十五歲以上</w:t>
      </w:r>
      <w:r>
        <w:rPr>
          <w:color w:val="17365D"/>
        </w:rPr>
        <w:t>。</w:t>
      </w:r>
    </w:p>
    <w:p w14:paraId="5B3D9A9D" w14:textId="55B16624"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經身心障礙者權益保障</w:t>
      </w:r>
      <w:r w:rsidR="003B0C65" w:rsidRPr="005E2CA7">
        <w:rPr>
          <w:color w:val="17365D"/>
        </w:rPr>
        <w:t>法</w:t>
      </w:r>
      <w:hyperlink w:anchor="c5" w:history="1">
        <w:r w:rsidR="003B0C65" w:rsidRPr="00F50A83">
          <w:rPr>
            <w:rStyle w:val="a3"/>
          </w:rPr>
          <w:t>第五條</w:t>
        </w:r>
      </w:hyperlink>
      <w:r w:rsidRPr="005E2CA7">
        <w:rPr>
          <w:color w:val="17365D"/>
        </w:rPr>
        <w:t>所定之專業團隊依該</w:t>
      </w:r>
      <w:r w:rsidR="00B25223" w:rsidRPr="005E2CA7">
        <w:rPr>
          <w:color w:val="17365D"/>
        </w:rPr>
        <w:t>法</w:t>
      </w:r>
      <w:hyperlink r:id="rId80" w:anchor="b6" w:history="1">
        <w:r w:rsidR="00B25223" w:rsidRPr="00F50A83">
          <w:rPr>
            <w:rStyle w:val="a3"/>
          </w:rPr>
          <w:t>第六條</w:t>
        </w:r>
      </w:hyperlink>
      <w:r w:rsidR="00B25223" w:rsidRPr="005E2CA7">
        <w:rPr>
          <w:color w:val="17365D"/>
        </w:rPr>
        <w:t>及</w:t>
      </w:r>
      <w:hyperlink r:id="rId81" w:anchor="b7" w:history="1">
        <w:r w:rsidR="00B25223" w:rsidRPr="00F50A83">
          <w:rPr>
            <w:rStyle w:val="a3"/>
          </w:rPr>
          <w:t>第七條</w:t>
        </w:r>
      </w:hyperlink>
      <w:r w:rsidRPr="005E2CA7">
        <w:rPr>
          <w:color w:val="17365D"/>
        </w:rPr>
        <w:t>規定鑑定及評估之結果符合該法規定</w:t>
      </w:r>
      <w:r>
        <w:rPr>
          <w:color w:val="17365D"/>
        </w:rPr>
        <w:t>。</w:t>
      </w:r>
    </w:p>
    <w:p w14:paraId="6561709E"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以下列各款情形之一為居留原因而經內政部移民署許可在我國居留之期間，不計入前項在我國累計居留期間：</w:t>
      </w:r>
    </w:p>
    <w:p w14:paraId="662A59B4" w14:textId="77777777" w:rsidR="00150C17" w:rsidRDefault="00150C17" w:rsidP="00150C17">
      <w:pPr>
        <w:ind w:left="142"/>
        <w:jc w:val="both"/>
        <w:rPr>
          <w:color w:val="17365D"/>
        </w:rPr>
      </w:pPr>
      <w:r w:rsidRPr="005E2CA7">
        <w:rPr>
          <w:color w:val="17365D"/>
        </w:rPr>
        <w:t xml:space="preserve">　　一、在我國就學</w:t>
      </w:r>
      <w:r>
        <w:rPr>
          <w:color w:val="17365D"/>
        </w:rPr>
        <w:t>。</w:t>
      </w:r>
    </w:p>
    <w:p w14:paraId="01C03559" w14:textId="6319D725"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依</w:t>
      </w:r>
      <w:r w:rsidRPr="002E65A1">
        <w:rPr>
          <w:color w:val="17365D"/>
        </w:rPr>
        <w:t>入出國及移民法第</w:t>
      </w:r>
      <w:hyperlink r:id="rId82" w:anchor="b23" w:history="1">
        <w:r w:rsidRPr="00FA5AF2">
          <w:rPr>
            <w:rStyle w:val="a3"/>
            <w:rFonts w:ascii="Times New Roman" w:hAnsi="Times New Roman"/>
          </w:rPr>
          <w:t>二十三</w:t>
        </w:r>
      </w:hyperlink>
      <w:r w:rsidRPr="002E65A1">
        <w:rPr>
          <w:color w:val="17365D"/>
        </w:rPr>
        <w:t>條</w:t>
      </w:r>
      <w:r w:rsidRPr="005E2CA7">
        <w:rPr>
          <w:color w:val="17365D"/>
        </w:rPr>
        <w:t>第一項第三款、第</w:t>
      </w:r>
      <w:hyperlink r:id="rId83" w:anchor="b26" w:history="1">
        <w:r w:rsidRPr="00886C5F">
          <w:rPr>
            <w:rStyle w:val="a3"/>
          </w:rPr>
          <w:t>二十六</w:t>
        </w:r>
      </w:hyperlink>
      <w:r w:rsidRPr="005E2CA7">
        <w:rPr>
          <w:color w:val="17365D"/>
        </w:rPr>
        <w:t>條第一款、第二款、</w:t>
      </w:r>
      <w:r w:rsidR="00886C5F" w:rsidRPr="00B154D0">
        <w:rPr>
          <w:color w:val="666699"/>
        </w:rPr>
        <w:t>第</w:t>
      </w:r>
      <w:hyperlink r:id="rId84" w:anchor="b31" w:history="1">
        <w:r w:rsidR="00886C5F" w:rsidRPr="00580CD2">
          <w:rPr>
            <w:rStyle w:val="a3"/>
            <w:rFonts w:ascii="Times New Roman" w:hAnsi="Times New Roman"/>
          </w:rPr>
          <w:t>三十一</w:t>
        </w:r>
      </w:hyperlink>
      <w:r w:rsidR="00886C5F" w:rsidRPr="00B154D0">
        <w:rPr>
          <w:color w:val="666699"/>
        </w:rPr>
        <w:t>條</w:t>
      </w:r>
      <w:r w:rsidRPr="005E2CA7">
        <w:rPr>
          <w:color w:val="17365D"/>
        </w:rPr>
        <w:t>第四項第五款至第八款規定經許可居留</w:t>
      </w:r>
      <w:r>
        <w:rPr>
          <w:color w:val="17365D"/>
        </w:rPr>
        <w:t>。</w:t>
      </w:r>
    </w:p>
    <w:p w14:paraId="45CB3A79" w14:textId="77777777" w:rsidR="00150C17" w:rsidRDefault="00150C17" w:rsidP="00150C17">
      <w:pPr>
        <w:ind w:left="142"/>
        <w:jc w:val="both"/>
        <w:rPr>
          <w:color w:val="17365D"/>
        </w:rPr>
      </w:pPr>
      <w:r>
        <w:rPr>
          <w:color w:val="17365D"/>
        </w:rPr>
        <w:t xml:space="preserve">　　</w:t>
      </w:r>
      <w:r w:rsidRPr="005E2CA7">
        <w:rPr>
          <w:color w:val="17365D"/>
        </w:rPr>
        <w:t>三</w:t>
      </w:r>
      <w:r>
        <w:rPr>
          <w:color w:val="17365D"/>
        </w:rPr>
        <w:t>、</w:t>
      </w:r>
      <w:r w:rsidRPr="005E2CA7">
        <w:rPr>
          <w:color w:val="17365D"/>
        </w:rPr>
        <w:t>以前二款人員為依親對象經許可居留</w:t>
      </w:r>
      <w:r>
        <w:rPr>
          <w:color w:val="17365D"/>
        </w:rPr>
        <w:t>。</w:t>
      </w:r>
    </w:p>
    <w:p w14:paraId="208F1512" w14:textId="118B1D8B"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3</w:t>
      </w:r>
      <w:r w:rsidRPr="004C6DA6">
        <w:rPr>
          <w:color w:val="404040" w:themeColor="text1" w:themeTint="BF"/>
          <w:sz w:val="18"/>
        </w:rPr>
        <w:t>﹞</w:t>
      </w:r>
      <w:r w:rsidRPr="005E2CA7">
        <w:rPr>
          <w:color w:val="17365D"/>
        </w:rPr>
        <w:t>已符合第一項規定而經內政部移民署撤銷或廢止其永久居留許可者，其準用依長期照顧服務法</w:t>
      </w:r>
      <w:hyperlink r:id="rId85" w:anchor="a8b1" w:history="1">
        <w:r w:rsidR="00885F32" w:rsidRPr="00BC1BEE">
          <w:rPr>
            <w:rStyle w:val="a3"/>
          </w:rPr>
          <w:t>第八條</w:t>
        </w:r>
        <w:r w:rsidR="00885F32" w:rsidRPr="00BC1BEE">
          <w:rPr>
            <w:rStyle w:val="a3"/>
            <w:rFonts w:ascii="Times New Roman" w:hAnsi="Times New Roman"/>
          </w:rPr>
          <w:t>之一</w:t>
        </w:r>
      </w:hyperlink>
      <w:r w:rsidRPr="005E2CA7">
        <w:rPr>
          <w:color w:val="17365D"/>
        </w:rPr>
        <w:t>第四項所定辦法提供之服務應予終止。但因回復我國國籍、取得我國國籍或兼具我國國籍而遭撤銷或廢止永久居留許可者，不在此限</w:t>
      </w:r>
      <w:r>
        <w:rPr>
          <w:color w:val="17365D"/>
        </w:rPr>
        <w:t>。</w:t>
      </w:r>
    </w:p>
    <w:p w14:paraId="2C28073E"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4</w:t>
      </w:r>
      <w:r w:rsidRPr="004C6DA6">
        <w:rPr>
          <w:color w:val="404040" w:themeColor="text1" w:themeTint="BF"/>
          <w:sz w:val="18"/>
        </w:rPr>
        <w:t>﹞</w:t>
      </w:r>
      <w:r w:rsidRPr="005E2CA7">
        <w:rPr>
          <w:color w:val="17365D"/>
        </w:rPr>
        <w:t>第一項之申請程序、應檢附文件、提供服務內容及其他相關事項之辦法，由衛生福利部會商相關機關定之。</w:t>
      </w:r>
    </w:p>
    <w:p w14:paraId="16AA95BD" w14:textId="77777777" w:rsidR="00150C17" w:rsidRDefault="00150C17" w:rsidP="00150C17">
      <w:pPr>
        <w:pStyle w:val="2"/>
      </w:pPr>
      <w:bookmarkStart w:id="30" w:name="c30"/>
      <w:bookmarkEnd w:id="30"/>
      <w:r w:rsidRPr="005E2CA7">
        <w:t>第</w:t>
      </w:r>
      <w:r w:rsidRPr="005E2CA7">
        <w:t>30</w:t>
      </w:r>
      <w:r>
        <w:t>條</w:t>
      </w:r>
    </w:p>
    <w:p w14:paraId="293F40B0" w14:textId="2AD17E53" w:rsidR="00150C1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香港或澳門居民在臺灣地區從事專業工作或尋職，準用</w:t>
      </w:r>
      <w:hyperlink w:anchor="c5" w:history="1">
        <w:r w:rsidRPr="001A750B">
          <w:rPr>
            <w:rStyle w:val="a3"/>
          </w:rPr>
          <w:t>第五條</w:t>
        </w:r>
      </w:hyperlink>
      <w:r w:rsidRPr="005E2CA7">
        <w:rPr>
          <w:color w:val="17365D"/>
        </w:rPr>
        <w:t>、</w:t>
      </w:r>
      <w:hyperlink w:anchor="c6" w:history="1">
        <w:r w:rsidRPr="001A750B">
          <w:rPr>
            <w:rStyle w:val="a3"/>
          </w:rPr>
          <w:t>第六條</w:t>
        </w:r>
      </w:hyperlink>
      <w:r w:rsidRPr="005E2CA7">
        <w:rPr>
          <w:color w:val="17365D"/>
        </w:rPr>
        <w:t>、</w:t>
      </w:r>
      <w:hyperlink w:anchor="c7" w:history="1">
        <w:r w:rsidRPr="001A750B">
          <w:rPr>
            <w:rStyle w:val="a3"/>
          </w:rPr>
          <w:t>第七條</w:t>
        </w:r>
      </w:hyperlink>
      <w:r w:rsidRPr="005E2CA7">
        <w:rPr>
          <w:color w:val="17365D"/>
        </w:rPr>
        <w:t>第一項、</w:t>
      </w:r>
      <w:hyperlink w:anchor="c8" w:history="1">
        <w:r w:rsidRPr="001A750B">
          <w:rPr>
            <w:rStyle w:val="a3"/>
          </w:rPr>
          <w:t>第八條</w:t>
        </w:r>
      </w:hyperlink>
      <w:r w:rsidRPr="005E2CA7">
        <w:rPr>
          <w:color w:val="17365D"/>
        </w:rPr>
        <w:t>至第</w:t>
      </w:r>
      <w:hyperlink w:anchor="c13" w:history="1">
        <w:r w:rsidRPr="001A750B">
          <w:rPr>
            <w:rStyle w:val="a3"/>
          </w:rPr>
          <w:t>十三</w:t>
        </w:r>
      </w:hyperlink>
      <w:r w:rsidRPr="005E2CA7">
        <w:rPr>
          <w:color w:val="17365D"/>
        </w:rPr>
        <w:t>條、第</w:t>
      </w:r>
      <w:hyperlink w:anchor="c17" w:history="1">
        <w:r w:rsidRPr="001A750B">
          <w:rPr>
            <w:rStyle w:val="a3"/>
          </w:rPr>
          <w:t>十七</w:t>
        </w:r>
      </w:hyperlink>
      <w:r w:rsidRPr="005E2CA7">
        <w:rPr>
          <w:color w:val="17365D"/>
        </w:rPr>
        <w:t>條、第</w:t>
      </w:r>
      <w:hyperlink w:anchor="c22" w:history="1">
        <w:r w:rsidRPr="001A750B">
          <w:rPr>
            <w:rStyle w:val="a3"/>
          </w:rPr>
          <w:t>二十二</w:t>
        </w:r>
      </w:hyperlink>
      <w:r w:rsidRPr="005E2CA7">
        <w:rPr>
          <w:color w:val="17365D"/>
        </w:rPr>
        <w:t>條至第</w:t>
      </w:r>
      <w:hyperlink w:anchor="c24" w:history="1">
        <w:r w:rsidRPr="001A750B">
          <w:rPr>
            <w:rStyle w:val="a3"/>
          </w:rPr>
          <w:t>二十四</w:t>
        </w:r>
      </w:hyperlink>
      <w:r w:rsidRPr="005E2CA7">
        <w:rPr>
          <w:color w:val="17365D"/>
        </w:rPr>
        <w:t>條及第</w:t>
      </w:r>
      <w:hyperlink w:anchor="c27" w:history="1">
        <w:r w:rsidRPr="001A750B">
          <w:rPr>
            <w:rStyle w:val="a3"/>
          </w:rPr>
          <w:t>二十七</w:t>
        </w:r>
      </w:hyperlink>
      <w:r w:rsidRPr="005E2CA7">
        <w:rPr>
          <w:color w:val="17365D"/>
        </w:rPr>
        <w:t>條第一項規定；有關入境、停留及居留等事項，由內政部</w:t>
      </w:r>
      <w:r w:rsidR="007A1E70">
        <w:rPr>
          <w:color w:val="17365D"/>
        </w:rPr>
        <w:t>依</w:t>
      </w:r>
      <w:hyperlink r:id="rId86" w:history="1">
        <w:r w:rsidR="007A1E70" w:rsidRPr="003322A1">
          <w:rPr>
            <w:rStyle w:val="a3"/>
            <w:rFonts w:ascii="Times New Roman" w:hAnsi="Times New Roman"/>
          </w:rPr>
          <w:t>香港澳門關係條例</w:t>
        </w:r>
      </w:hyperlink>
      <w:r w:rsidRPr="005E2CA7">
        <w:rPr>
          <w:color w:val="17365D"/>
        </w:rPr>
        <w:t>及其相關規定辦理</w:t>
      </w:r>
      <w:r>
        <w:rPr>
          <w:color w:val="17365D"/>
        </w:rPr>
        <w:t>。</w:t>
      </w:r>
    </w:p>
    <w:p w14:paraId="7AA16F49" w14:textId="215D0A50"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前項香港或澳門居民之外國籍配偶、未成年子女及因身心障礙無法自理生活之成年子女，準用</w:t>
      </w:r>
      <w:hyperlink w:anchor="c8" w:history="1">
        <w:r w:rsidRPr="001A750B">
          <w:rPr>
            <w:rStyle w:val="a3"/>
          </w:rPr>
          <w:t>第八條</w:t>
        </w:r>
      </w:hyperlink>
      <w:r w:rsidRPr="005E2CA7">
        <w:rPr>
          <w:color w:val="17365D"/>
        </w:rPr>
        <w:t>第二項、第</w:t>
      </w:r>
      <w:hyperlink w:anchor="c16" w:history="1">
        <w:r w:rsidRPr="001A750B">
          <w:rPr>
            <w:rStyle w:val="a3"/>
          </w:rPr>
          <w:t>十六</w:t>
        </w:r>
      </w:hyperlink>
      <w:r w:rsidRPr="005E2CA7">
        <w:rPr>
          <w:color w:val="17365D"/>
        </w:rPr>
        <w:t>條第二項、第</w:t>
      </w:r>
      <w:hyperlink w:anchor="c17" w:history="1">
        <w:r w:rsidRPr="001A750B">
          <w:rPr>
            <w:rStyle w:val="a3"/>
          </w:rPr>
          <w:t>十七</w:t>
        </w:r>
      </w:hyperlink>
      <w:r w:rsidRPr="005E2CA7">
        <w:rPr>
          <w:color w:val="17365D"/>
        </w:rPr>
        <w:t>條及第</w:t>
      </w:r>
      <w:hyperlink w:anchor="c23" w:history="1">
        <w:r w:rsidRPr="001A750B">
          <w:rPr>
            <w:rStyle w:val="a3"/>
          </w:rPr>
          <w:t>二十三</w:t>
        </w:r>
      </w:hyperlink>
      <w:r w:rsidRPr="005E2CA7">
        <w:rPr>
          <w:color w:val="17365D"/>
        </w:rPr>
        <w:t>條規定。</w:t>
      </w:r>
    </w:p>
    <w:p w14:paraId="1E372B13" w14:textId="77777777" w:rsidR="00150C17" w:rsidRDefault="00150C17" w:rsidP="00150C17">
      <w:pPr>
        <w:pStyle w:val="2"/>
      </w:pPr>
      <w:bookmarkStart w:id="31" w:name="c31"/>
      <w:bookmarkEnd w:id="31"/>
      <w:r w:rsidRPr="005E2CA7">
        <w:t>第</w:t>
      </w:r>
      <w:r w:rsidRPr="005E2CA7">
        <w:t>31</w:t>
      </w:r>
      <w:r>
        <w:t>條</w:t>
      </w:r>
    </w:p>
    <w:p w14:paraId="457C2C94"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我國國民兼具外國國籍而未在我國設有戶籍，並符合下列情形之一者，在我國從事工作，得免申請工作許可：</w:t>
      </w:r>
    </w:p>
    <w:p w14:paraId="47C6F7D7" w14:textId="77777777" w:rsidR="00150C17" w:rsidRDefault="00150C17" w:rsidP="00150C17">
      <w:pPr>
        <w:ind w:left="142"/>
        <w:jc w:val="both"/>
        <w:rPr>
          <w:color w:val="17365D"/>
        </w:rPr>
      </w:pPr>
      <w:r w:rsidRPr="005E2CA7">
        <w:rPr>
          <w:color w:val="17365D"/>
        </w:rPr>
        <w:t xml:space="preserve">　　一、外國人歸化取得我國國籍</w:t>
      </w:r>
      <w:r>
        <w:rPr>
          <w:color w:val="17365D"/>
        </w:rPr>
        <w:t>。</w:t>
      </w:r>
    </w:p>
    <w:p w14:paraId="371ED749" w14:textId="3AE9A2FE" w:rsidR="00150C17" w:rsidRDefault="00150C17" w:rsidP="00150C17">
      <w:pPr>
        <w:ind w:left="142"/>
        <w:jc w:val="both"/>
        <w:rPr>
          <w:color w:val="17365D"/>
        </w:rPr>
      </w:pPr>
      <w:r>
        <w:rPr>
          <w:color w:val="17365D"/>
        </w:rPr>
        <w:t xml:space="preserve">　　</w:t>
      </w:r>
      <w:r w:rsidRPr="005E2CA7">
        <w:rPr>
          <w:color w:val="17365D"/>
        </w:rPr>
        <w:t>二</w:t>
      </w:r>
      <w:r>
        <w:rPr>
          <w:color w:val="17365D"/>
        </w:rPr>
        <w:t>、</w:t>
      </w:r>
      <w:r w:rsidRPr="005E2CA7">
        <w:rPr>
          <w:color w:val="17365D"/>
        </w:rPr>
        <w:t>依入出國及移民法</w:t>
      </w:r>
      <w:hyperlink r:id="rId87" w:anchor="b9" w:history="1">
        <w:r w:rsidRPr="00C70113">
          <w:rPr>
            <w:rStyle w:val="a3"/>
          </w:rPr>
          <w:t>第九條</w:t>
        </w:r>
      </w:hyperlink>
      <w:r w:rsidRPr="005E2CA7">
        <w:rPr>
          <w:color w:val="17365D"/>
        </w:rPr>
        <w:t>第一項第一款或第四款經內政部移民署許可居留，且其父或母現為或曾為居住臺灣地區設有戶籍國民</w:t>
      </w:r>
      <w:r>
        <w:rPr>
          <w:color w:val="17365D"/>
        </w:rPr>
        <w:t>。</w:t>
      </w:r>
    </w:p>
    <w:p w14:paraId="3535DFBD"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2</w:t>
      </w:r>
      <w:r w:rsidRPr="004C6DA6">
        <w:rPr>
          <w:color w:val="404040" w:themeColor="text1" w:themeTint="BF"/>
          <w:sz w:val="18"/>
        </w:rPr>
        <w:t>﹞</w:t>
      </w:r>
      <w:r w:rsidRPr="005E2CA7">
        <w:rPr>
          <w:color w:val="17365D"/>
        </w:rPr>
        <w:t>我國國民兼具外國國籍而未在我國設有戶籍，除前項規定外，持外國護照至我國從事專業工作或尋職者，依本法有關外國專業人才之規定辦理。</w:t>
      </w:r>
    </w:p>
    <w:p w14:paraId="6ED535CA" w14:textId="77777777" w:rsidR="00150C17" w:rsidRDefault="00150C17" w:rsidP="00150C17">
      <w:pPr>
        <w:pStyle w:val="2"/>
      </w:pPr>
      <w:bookmarkStart w:id="32" w:name="c32"/>
      <w:bookmarkEnd w:id="32"/>
      <w:r w:rsidRPr="005E2CA7">
        <w:t>第</w:t>
      </w:r>
      <w:r w:rsidRPr="005E2CA7">
        <w:t>32</w:t>
      </w:r>
      <w:r>
        <w:t>條</w:t>
      </w:r>
    </w:p>
    <w:p w14:paraId="047D8850" w14:textId="3F1D1D0D"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外國專業人才、外國特定專業人才及外國高級專業人才經歸化取得我國國籍者，其配偶、子女及直系尊親屬，準用</w:t>
      </w:r>
      <w:hyperlink w:anchor="c8" w:history="1">
        <w:r w:rsidRPr="00150C17">
          <w:rPr>
            <w:rStyle w:val="a3"/>
          </w:rPr>
          <w:t>第八條</w:t>
        </w:r>
      </w:hyperlink>
      <w:r w:rsidRPr="005E2CA7">
        <w:rPr>
          <w:color w:val="17365D"/>
        </w:rPr>
        <w:t>第二項、第</w:t>
      </w:r>
      <w:hyperlink w:anchor="c15" w:history="1">
        <w:r w:rsidRPr="00150C17">
          <w:rPr>
            <w:rStyle w:val="a3"/>
          </w:rPr>
          <w:t>十五</w:t>
        </w:r>
      </w:hyperlink>
      <w:r w:rsidRPr="005E2CA7">
        <w:rPr>
          <w:color w:val="17365D"/>
        </w:rPr>
        <w:t>條、第</w:t>
      </w:r>
      <w:hyperlink w:anchor="c16" w:history="1">
        <w:r w:rsidRPr="00150C17">
          <w:rPr>
            <w:rStyle w:val="a3"/>
          </w:rPr>
          <w:t>十六</w:t>
        </w:r>
      </w:hyperlink>
      <w:r w:rsidRPr="005E2CA7">
        <w:rPr>
          <w:color w:val="17365D"/>
        </w:rPr>
        <w:t>條第二項、第</w:t>
      </w:r>
      <w:hyperlink w:anchor="c17" w:history="1">
        <w:r w:rsidRPr="00150C17">
          <w:rPr>
            <w:rStyle w:val="a3"/>
          </w:rPr>
          <w:t>十七</w:t>
        </w:r>
      </w:hyperlink>
      <w:r w:rsidRPr="005E2CA7">
        <w:rPr>
          <w:color w:val="17365D"/>
        </w:rPr>
        <w:t>條、第</w:t>
      </w:r>
      <w:hyperlink w:anchor="c19" w:history="1">
        <w:r w:rsidRPr="00150C17">
          <w:rPr>
            <w:rStyle w:val="a3"/>
          </w:rPr>
          <w:t>十九</w:t>
        </w:r>
      </w:hyperlink>
      <w:r w:rsidRPr="005E2CA7">
        <w:rPr>
          <w:color w:val="17365D"/>
        </w:rPr>
        <w:t>條至第</w:t>
      </w:r>
      <w:hyperlink w:anchor="c21" w:history="1">
        <w:r w:rsidRPr="00150C17">
          <w:rPr>
            <w:rStyle w:val="a3"/>
          </w:rPr>
          <w:t>二十一</w:t>
        </w:r>
      </w:hyperlink>
      <w:r w:rsidR="00876684" w:rsidRPr="005E2CA7">
        <w:rPr>
          <w:color w:val="17365D"/>
        </w:rPr>
        <w:t>條</w:t>
      </w:r>
      <w:r w:rsidRPr="005E2CA7">
        <w:rPr>
          <w:color w:val="17365D"/>
        </w:rPr>
        <w:t>，及入出國及移民</w:t>
      </w:r>
      <w:r>
        <w:rPr>
          <w:color w:val="17365D"/>
        </w:rPr>
        <w:t>法第</w:t>
      </w:r>
      <w:hyperlink r:id="rId88" w:anchor="b25" w:history="1">
        <w:r w:rsidRPr="00580CD2">
          <w:rPr>
            <w:rStyle w:val="a3"/>
            <w:rFonts w:ascii="Times New Roman" w:hAnsi="Times New Roman"/>
          </w:rPr>
          <w:t>二十五</w:t>
        </w:r>
      </w:hyperlink>
      <w:r>
        <w:rPr>
          <w:color w:val="17365D"/>
        </w:rPr>
        <w:t>條</w:t>
      </w:r>
      <w:r w:rsidRPr="005E2CA7">
        <w:rPr>
          <w:color w:val="17365D"/>
        </w:rPr>
        <w:t>第五項規定。</w:t>
      </w:r>
    </w:p>
    <w:p w14:paraId="5EE31756" w14:textId="77777777" w:rsidR="00150C17" w:rsidRDefault="00150C17" w:rsidP="00150C17">
      <w:pPr>
        <w:pStyle w:val="2"/>
      </w:pPr>
      <w:bookmarkStart w:id="33" w:name="c33"/>
      <w:bookmarkEnd w:id="33"/>
      <w:r w:rsidRPr="005E2CA7">
        <w:t>第</w:t>
      </w:r>
      <w:r w:rsidRPr="005E2CA7">
        <w:t>33</w:t>
      </w:r>
      <w:r>
        <w:t>條</w:t>
      </w:r>
    </w:p>
    <w:p w14:paraId="490339E0" w14:textId="77777777" w:rsidR="00150C17" w:rsidRPr="005E2CA7" w:rsidRDefault="00150C17" w:rsidP="00150C17">
      <w:pPr>
        <w:ind w:left="142"/>
        <w:jc w:val="both"/>
        <w:rPr>
          <w:color w:val="17365D"/>
        </w:rPr>
      </w:pPr>
      <w:r w:rsidRPr="004C6DA6">
        <w:rPr>
          <w:color w:val="404040" w:themeColor="text1" w:themeTint="BF"/>
          <w:sz w:val="18"/>
        </w:rPr>
        <w:t>﹝</w:t>
      </w:r>
      <w:r w:rsidRPr="004C6DA6">
        <w:rPr>
          <w:color w:val="404040" w:themeColor="text1" w:themeTint="BF"/>
          <w:sz w:val="18"/>
        </w:rPr>
        <w:t>1</w:t>
      </w:r>
      <w:r w:rsidRPr="004C6DA6">
        <w:rPr>
          <w:color w:val="404040" w:themeColor="text1" w:themeTint="BF"/>
          <w:sz w:val="18"/>
        </w:rPr>
        <w:t>﹞</w:t>
      </w:r>
      <w:r w:rsidRPr="005E2CA7">
        <w:rPr>
          <w:color w:val="17365D"/>
        </w:rPr>
        <w:t>本法施行日期，由行政院定之。</w:t>
      </w:r>
    </w:p>
    <w:p w14:paraId="18C1830E" w14:textId="77777777" w:rsidR="00150C17" w:rsidRPr="000626D0" w:rsidRDefault="00150C17" w:rsidP="00150C17">
      <w:pPr>
        <w:ind w:leftChars="75" w:left="150"/>
        <w:jc w:val="both"/>
        <w:rPr>
          <w:rFonts w:ascii="Arial Unicode MS" w:hAnsi="Arial Unicode MS"/>
          <w:b/>
          <w:bCs/>
          <w:color w:val="666699"/>
          <w:sz w:val="18"/>
        </w:rPr>
      </w:pPr>
    </w:p>
    <w:p w14:paraId="52CD6775" w14:textId="77777777" w:rsidR="00150C17" w:rsidRPr="00150C17" w:rsidRDefault="00150C17" w:rsidP="00150C17">
      <w:pPr>
        <w:ind w:leftChars="75" w:left="150"/>
        <w:jc w:val="both"/>
        <w:rPr>
          <w:rFonts w:ascii="Arial Unicode MS" w:hAnsi="Arial Unicode MS"/>
          <w:b/>
          <w:bCs/>
          <w:color w:val="666699"/>
          <w:sz w:val="18"/>
        </w:rPr>
      </w:pPr>
    </w:p>
    <w:p w14:paraId="2D06D643" w14:textId="77777777" w:rsidR="00150C17" w:rsidRPr="00C1655B" w:rsidRDefault="00150C17" w:rsidP="00150C17">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7A568B3F" w14:textId="77777777" w:rsidR="00150C17" w:rsidRPr="000A5967" w:rsidRDefault="00150C17" w:rsidP="00150C17">
      <w:pPr>
        <w:ind w:leftChars="71" w:left="142"/>
        <w:jc w:val="both"/>
        <w:rPr>
          <w:rFonts w:ascii="Arial Unicode MS" w:hAnsi="Arial Unicode MS"/>
          <w:color w:val="808080"/>
          <w:sz w:val="18"/>
          <w:szCs w:val="2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89" w:history="1">
        <w:r w:rsidRPr="002715B7">
          <w:rPr>
            <w:rStyle w:val="a3"/>
            <w:rFonts w:ascii="Arial Unicode MS" w:hAnsi="Arial Unicode MS"/>
            <w:sz w:val="18"/>
            <w:szCs w:val="20"/>
          </w:rPr>
          <w:t>告知</w:t>
        </w:r>
      </w:hyperlink>
      <w:r w:rsidRPr="003D460F">
        <w:rPr>
          <w:rFonts w:hint="eastAsia"/>
          <w:color w:val="5F5F5F"/>
          <w:sz w:val="18"/>
          <w:szCs w:val="20"/>
        </w:rPr>
        <w:t>，謝謝！</w:t>
      </w:r>
    </w:p>
    <w:p w14:paraId="4D2DA78E" w14:textId="77777777" w:rsidR="00150C17" w:rsidRDefault="00150C17" w:rsidP="0099154E">
      <w:pPr>
        <w:ind w:leftChars="75" w:left="150"/>
        <w:jc w:val="both"/>
        <w:rPr>
          <w:rFonts w:ascii="Arial Unicode MS" w:hAnsi="Arial Unicode MS"/>
          <w:b/>
          <w:bCs/>
          <w:color w:val="666699"/>
          <w:sz w:val="18"/>
        </w:rPr>
      </w:pPr>
    </w:p>
    <w:p w14:paraId="2BEC4834" w14:textId="4C653C9C" w:rsidR="00FB17E6" w:rsidRPr="00FB17E6" w:rsidRDefault="000626D0" w:rsidP="00FB17E6">
      <w:pPr>
        <w:pStyle w:val="1"/>
      </w:pPr>
      <w:bookmarkStart w:id="34" w:name="_:::民國一百十年七月七日公布條文:::"/>
      <w:bookmarkEnd w:id="34"/>
      <w:r w:rsidRPr="000626D0">
        <w:rPr>
          <w:rFonts w:hint="eastAsia"/>
        </w:rPr>
        <w:t>:::</w:t>
      </w:r>
      <w:r w:rsidR="00FB17E6" w:rsidRPr="00043C6A">
        <w:rPr>
          <w:rFonts w:hint="eastAsia"/>
        </w:rPr>
        <w:t>民國一百十年七月七日</w:t>
      </w:r>
      <w:r w:rsidRPr="000626D0">
        <w:rPr>
          <w:rFonts w:hint="eastAsia"/>
        </w:rPr>
        <w:t>公布條文</w:t>
      </w:r>
      <w:r w:rsidRPr="000626D0">
        <w:rPr>
          <w:rFonts w:hint="eastAsia"/>
        </w:rPr>
        <w:t>:::</w:t>
      </w:r>
      <w:r w:rsidR="00855359" w:rsidRPr="00855359">
        <w:rPr>
          <w:color w:val="FFFFFF" w:themeColor="background1"/>
        </w:rPr>
        <w:t>b</w:t>
      </w:r>
    </w:p>
    <w:p w14:paraId="53CB5BB7" w14:textId="5C23784D" w:rsidR="002E65A1" w:rsidRPr="00AF2E81" w:rsidRDefault="00C11977" w:rsidP="002E65A1">
      <w:pPr>
        <w:pStyle w:val="1"/>
        <w:rPr>
          <w:color w:val="990000"/>
        </w:rPr>
      </w:pPr>
      <w:r>
        <w:rPr>
          <w:color w:val="990000"/>
        </w:rPr>
        <w:t>【法規內容】</w:t>
      </w:r>
    </w:p>
    <w:p w14:paraId="717490EF" w14:textId="77777777" w:rsidR="00C11977" w:rsidRPr="00E96386" w:rsidRDefault="002E65A1" w:rsidP="003C4194">
      <w:pPr>
        <w:pStyle w:val="2"/>
        <w:jc w:val="both"/>
        <w:rPr>
          <w:color w:val="365F91" w:themeColor="accent1" w:themeShade="BF"/>
        </w:rPr>
      </w:pPr>
      <w:bookmarkStart w:id="35" w:name="b1"/>
      <w:bookmarkEnd w:id="35"/>
      <w:r w:rsidRPr="00E96386">
        <w:rPr>
          <w:color w:val="365F91" w:themeColor="accent1" w:themeShade="BF"/>
        </w:rPr>
        <w:t>第</w:t>
      </w:r>
      <w:r w:rsidRPr="00E96386">
        <w:rPr>
          <w:color w:val="365F91" w:themeColor="accent1" w:themeShade="BF"/>
        </w:rPr>
        <w:t>1</w:t>
      </w:r>
      <w:r w:rsidR="00C11977" w:rsidRPr="00E96386">
        <w:rPr>
          <w:color w:val="365F91" w:themeColor="accent1" w:themeShade="BF"/>
        </w:rPr>
        <w:t>條</w:t>
      </w:r>
    </w:p>
    <w:p w14:paraId="076C801B" w14:textId="460F0A13"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為加強延攬及僱用外國專業人才，以提升國家競爭力，特制定本法。</w:t>
      </w:r>
    </w:p>
    <w:p w14:paraId="7DC965AC" w14:textId="77777777" w:rsidR="00C11977" w:rsidRPr="00E96386" w:rsidRDefault="002E65A1" w:rsidP="003C4194">
      <w:pPr>
        <w:pStyle w:val="2"/>
        <w:jc w:val="both"/>
        <w:rPr>
          <w:color w:val="365F91" w:themeColor="accent1" w:themeShade="BF"/>
        </w:rPr>
      </w:pPr>
      <w:bookmarkStart w:id="36" w:name="b2"/>
      <w:bookmarkEnd w:id="36"/>
      <w:r w:rsidRPr="00E96386">
        <w:rPr>
          <w:color w:val="365F91" w:themeColor="accent1" w:themeShade="BF"/>
        </w:rPr>
        <w:t>第</w:t>
      </w:r>
      <w:r w:rsidRPr="00E96386">
        <w:rPr>
          <w:color w:val="365F91" w:themeColor="accent1" w:themeShade="BF"/>
        </w:rPr>
        <w:t>2</w:t>
      </w:r>
      <w:r w:rsidR="00C11977" w:rsidRPr="00E96386">
        <w:rPr>
          <w:color w:val="365F91" w:themeColor="accent1" w:themeShade="BF"/>
        </w:rPr>
        <w:t>條</w:t>
      </w:r>
    </w:p>
    <w:p w14:paraId="5B882192" w14:textId="616A7EE3"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外國專業人才在中華民國（以下簡稱我國）從事專業工作、尋職，依本法之規定；本法未規定者，適</w:t>
      </w:r>
      <w:r w:rsidR="00644BEB">
        <w:rPr>
          <w:color w:val="17365D"/>
        </w:rPr>
        <w:t>用</w:t>
      </w:r>
      <w:hyperlink r:id="rId90" w:history="1">
        <w:r w:rsidR="00644BEB" w:rsidRPr="00643033">
          <w:rPr>
            <w:rStyle w:val="a3"/>
            <w:rFonts w:ascii="Times New Roman" w:hAnsi="Times New Roman"/>
          </w:rPr>
          <w:t>就業服務法</w:t>
        </w:r>
      </w:hyperlink>
      <w:r w:rsidR="00644BEB">
        <w:rPr>
          <w:color w:val="17365D"/>
        </w:rPr>
        <w:t>、</w:t>
      </w:r>
      <w:hyperlink r:id="rId91" w:history="1">
        <w:r w:rsidR="00644BEB" w:rsidRPr="00643033">
          <w:rPr>
            <w:rStyle w:val="a3"/>
            <w:rFonts w:ascii="Times New Roman" w:hAnsi="Times New Roman"/>
          </w:rPr>
          <w:t>入出國及移民法</w:t>
        </w:r>
      </w:hyperlink>
      <w:r w:rsidR="002E65A1" w:rsidRPr="002E65A1">
        <w:rPr>
          <w:color w:val="17365D"/>
        </w:rPr>
        <w:t>及其他相關法律之規定。</w:t>
      </w:r>
    </w:p>
    <w:p w14:paraId="21AC9E17" w14:textId="77777777" w:rsidR="00C11977" w:rsidRPr="00E96386" w:rsidRDefault="002E65A1" w:rsidP="003C4194">
      <w:pPr>
        <w:pStyle w:val="2"/>
        <w:jc w:val="both"/>
        <w:rPr>
          <w:color w:val="365F91" w:themeColor="accent1" w:themeShade="BF"/>
        </w:rPr>
      </w:pPr>
      <w:bookmarkStart w:id="37" w:name="b3"/>
      <w:bookmarkEnd w:id="37"/>
      <w:r w:rsidRPr="00E96386">
        <w:rPr>
          <w:color w:val="365F91" w:themeColor="accent1" w:themeShade="BF"/>
        </w:rPr>
        <w:t>第</w:t>
      </w:r>
      <w:r w:rsidRPr="00E96386">
        <w:rPr>
          <w:color w:val="365F91" w:themeColor="accent1" w:themeShade="BF"/>
        </w:rPr>
        <w:t>3</w:t>
      </w:r>
      <w:r w:rsidR="00C11977" w:rsidRPr="00E96386">
        <w:rPr>
          <w:color w:val="365F91" w:themeColor="accent1" w:themeShade="BF"/>
        </w:rPr>
        <w:t>條</w:t>
      </w:r>
    </w:p>
    <w:p w14:paraId="05BFA6D2" w14:textId="198CD89E"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本法之主管機關為</w:t>
      </w:r>
      <w:hyperlink r:id="rId92" w:tgtFrame="_blank" w:history="1">
        <w:r w:rsidR="004F69AE" w:rsidRPr="004F69AE">
          <w:rPr>
            <w:rStyle w:val="a3"/>
            <w:kern w:val="0"/>
            <w:szCs w:val="26"/>
          </w:rPr>
          <w:t>國家發展委員會</w:t>
        </w:r>
      </w:hyperlink>
      <w:r>
        <w:rPr>
          <w:color w:val="17365D"/>
        </w:rPr>
        <w:t>。</w:t>
      </w:r>
    </w:p>
    <w:p w14:paraId="1B8A45B5" w14:textId="71E803AD" w:rsidR="002E65A1"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2E65A1">
        <w:rPr>
          <w:color w:val="666699"/>
        </w:rPr>
        <w:t>本法所定事項，涉及中央目的事業主管機關職掌者，由各該機關辦理。</w:t>
      </w:r>
    </w:p>
    <w:p w14:paraId="60F8EC04" w14:textId="77777777" w:rsidR="00C11977" w:rsidRPr="00E96386" w:rsidRDefault="002E65A1" w:rsidP="003C4194">
      <w:pPr>
        <w:pStyle w:val="2"/>
        <w:jc w:val="both"/>
        <w:rPr>
          <w:color w:val="365F91" w:themeColor="accent1" w:themeShade="BF"/>
        </w:rPr>
      </w:pPr>
      <w:bookmarkStart w:id="38" w:name="b4"/>
      <w:bookmarkEnd w:id="38"/>
      <w:r w:rsidRPr="00E96386">
        <w:rPr>
          <w:color w:val="365F91" w:themeColor="accent1" w:themeShade="BF"/>
        </w:rPr>
        <w:t>第</w:t>
      </w:r>
      <w:r w:rsidRPr="00E96386">
        <w:rPr>
          <w:color w:val="365F91" w:themeColor="accent1" w:themeShade="BF"/>
        </w:rPr>
        <w:t>4</w:t>
      </w:r>
      <w:r w:rsidR="00C11977" w:rsidRPr="00E96386">
        <w:rPr>
          <w:color w:val="365F91" w:themeColor="accent1" w:themeShade="BF"/>
        </w:rPr>
        <w:t>條</w:t>
      </w:r>
    </w:p>
    <w:p w14:paraId="56762422" w14:textId="02F95993"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本法用詞，定義如下：</w:t>
      </w:r>
    </w:p>
    <w:p w14:paraId="6F88DE1A" w14:textId="77777777" w:rsidR="00C11977" w:rsidRDefault="002E65A1" w:rsidP="003C4194">
      <w:pPr>
        <w:ind w:left="142"/>
        <w:jc w:val="both"/>
        <w:rPr>
          <w:color w:val="17365D"/>
        </w:rPr>
      </w:pPr>
      <w:r w:rsidRPr="002E65A1">
        <w:rPr>
          <w:color w:val="17365D"/>
        </w:rPr>
        <w:t xml:space="preserve">　　一、外國專業人才：指得在我國從事專業工作之外國人</w:t>
      </w:r>
      <w:r w:rsidR="00C11977">
        <w:rPr>
          <w:color w:val="17365D"/>
        </w:rPr>
        <w:t>。</w:t>
      </w:r>
    </w:p>
    <w:p w14:paraId="160E36B4" w14:textId="1B13976F" w:rsidR="00C11977" w:rsidRDefault="00C11977" w:rsidP="003C4194">
      <w:pPr>
        <w:ind w:left="142"/>
        <w:jc w:val="both"/>
        <w:rPr>
          <w:color w:val="17365D"/>
        </w:rPr>
      </w:pPr>
      <w:r>
        <w:rPr>
          <w:color w:val="17365D"/>
        </w:rPr>
        <w:t xml:space="preserve">　　</w:t>
      </w:r>
      <w:r w:rsidRPr="002E65A1">
        <w:rPr>
          <w:color w:val="17365D"/>
        </w:rPr>
        <w:t>二</w:t>
      </w:r>
      <w:r>
        <w:rPr>
          <w:color w:val="17365D"/>
        </w:rPr>
        <w:t>、</w:t>
      </w:r>
      <w:r w:rsidR="002E65A1" w:rsidRPr="002E65A1">
        <w:rPr>
          <w:color w:val="17365D"/>
        </w:rPr>
        <w:t>外國特定專業人才：指外國專業人才具有中央目的事業主管機關公告之我國所需科技、經濟、教育、文化藝術、體育、金融、法律、建築設計、國防及其他領域之特殊專長，或經主管機關會商相關中央目的事業主管機關認定具有特殊專長者</w:t>
      </w:r>
      <w:r>
        <w:rPr>
          <w:color w:val="17365D"/>
        </w:rPr>
        <w:t>。</w:t>
      </w:r>
    </w:p>
    <w:p w14:paraId="0389A75C" w14:textId="6BA5DB60" w:rsidR="00C11977" w:rsidRDefault="00C11977" w:rsidP="003C4194">
      <w:pPr>
        <w:ind w:left="142"/>
        <w:jc w:val="both"/>
        <w:rPr>
          <w:color w:val="17365D"/>
        </w:rPr>
      </w:pPr>
      <w:r>
        <w:rPr>
          <w:color w:val="17365D"/>
        </w:rPr>
        <w:t xml:space="preserve">　　</w:t>
      </w:r>
      <w:r w:rsidRPr="002E65A1">
        <w:rPr>
          <w:color w:val="17365D"/>
        </w:rPr>
        <w:t>三</w:t>
      </w:r>
      <w:r>
        <w:rPr>
          <w:color w:val="17365D"/>
        </w:rPr>
        <w:t>、</w:t>
      </w:r>
      <w:r w:rsidR="002E65A1" w:rsidRPr="002E65A1">
        <w:rPr>
          <w:color w:val="17365D"/>
        </w:rPr>
        <w:t>外國高級專業人才：指</w:t>
      </w:r>
      <w:hyperlink r:id="rId93" w:history="1">
        <w:r w:rsidR="00AC413B" w:rsidRPr="00643033">
          <w:rPr>
            <w:rStyle w:val="a3"/>
            <w:rFonts w:ascii="Times New Roman" w:hAnsi="Times New Roman"/>
          </w:rPr>
          <w:t>入出國及移民法</w:t>
        </w:r>
      </w:hyperlink>
      <w:r w:rsidR="002E65A1" w:rsidRPr="002E65A1">
        <w:rPr>
          <w:color w:val="17365D"/>
        </w:rPr>
        <w:t>所定為我國所需之高級專業人才</w:t>
      </w:r>
      <w:r>
        <w:rPr>
          <w:color w:val="17365D"/>
        </w:rPr>
        <w:t>。</w:t>
      </w:r>
    </w:p>
    <w:p w14:paraId="73F0B58F" w14:textId="636F3E3A" w:rsidR="002E65A1" w:rsidRPr="002E65A1" w:rsidRDefault="00C11977" w:rsidP="003C4194">
      <w:pPr>
        <w:ind w:left="142"/>
        <w:jc w:val="both"/>
        <w:rPr>
          <w:color w:val="17365D"/>
        </w:rPr>
      </w:pPr>
      <w:r>
        <w:rPr>
          <w:color w:val="17365D"/>
        </w:rPr>
        <w:t xml:space="preserve">　　</w:t>
      </w:r>
      <w:r w:rsidRPr="002E65A1">
        <w:rPr>
          <w:color w:val="17365D"/>
        </w:rPr>
        <w:t>四</w:t>
      </w:r>
      <w:r>
        <w:rPr>
          <w:color w:val="17365D"/>
        </w:rPr>
        <w:t>、</w:t>
      </w:r>
      <w:r w:rsidR="002E65A1" w:rsidRPr="002E65A1">
        <w:rPr>
          <w:color w:val="17365D"/>
        </w:rPr>
        <w:t>專業工作：指下列工作：</w:t>
      </w:r>
    </w:p>
    <w:p w14:paraId="5B4DE647" w14:textId="77777777" w:rsidR="00C11977" w:rsidRDefault="002E65A1" w:rsidP="003C4194">
      <w:pPr>
        <w:ind w:left="142"/>
        <w:jc w:val="both"/>
        <w:rPr>
          <w:color w:val="17365D"/>
        </w:rPr>
      </w:pPr>
      <w:r w:rsidRPr="002E65A1">
        <w:rPr>
          <w:color w:val="17365D"/>
        </w:rPr>
        <w:t xml:space="preserve">　　（一）</w:t>
      </w:r>
      <w:r w:rsidR="001052B9">
        <w:rPr>
          <w:color w:val="17365D"/>
        </w:rPr>
        <w:t>就業服務法第</w:t>
      </w:r>
      <w:hyperlink r:id="rId94" w:anchor="a46" w:history="1">
        <w:r w:rsidR="001052B9" w:rsidRPr="00580CD2">
          <w:rPr>
            <w:rStyle w:val="a3"/>
            <w:rFonts w:ascii="Times New Roman" w:hAnsi="Times New Roman"/>
          </w:rPr>
          <w:t>四十六</w:t>
        </w:r>
      </w:hyperlink>
      <w:r w:rsidR="001052B9">
        <w:rPr>
          <w:color w:val="17365D"/>
        </w:rPr>
        <w:t>條</w:t>
      </w:r>
      <w:r w:rsidRPr="002E65A1">
        <w:rPr>
          <w:color w:val="17365D"/>
        </w:rPr>
        <w:t>第一項第一款至第三款、第五款及第六款所定工作</w:t>
      </w:r>
      <w:r w:rsidR="00C11977">
        <w:rPr>
          <w:color w:val="17365D"/>
        </w:rPr>
        <w:t>。</w:t>
      </w:r>
    </w:p>
    <w:p w14:paraId="012E7B17" w14:textId="5F8684B5" w:rsidR="00C11977" w:rsidRDefault="00C11977" w:rsidP="003C4194">
      <w:pPr>
        <w:ind w:left="142"/>
        <w:jc w:val="both"/>
        <w:rPr>
          <w:color w:val="17365D"/>
        </w:rPr>
      </w:pPr>
      <w:r>
        <w:rPr>
          <w:color w:val="17365D"/>
        </w:rPr>
        <w:t xml:space="preserve">　　（</w:t>
      </w:r>
      <w:r w:rsidR="002E65A1" w:rsidRPr="002E65A1">
        <w:rPr>
          <w:color w:val="17365D"/>
        </w:rPr>
        <w:t>二）</w:t>
      </w:r>
      <w:r w:rsidR="001052B9">
        <w:rPr>
          <w:color w:val="17365D"/>
        </w:rPr>
        <w:t>就業服務法第</w:t>
      </w:r>
      <w:hyperlink r:id="rId95" w:anchor="a48" w:history="1">
        <w:r w:rsidR="001052B9" w:rsidRPr="00580CD2">
          <w:rPr>
            <w:rStyle w:val="a3"/>
            <w:rFonts w:ascii="Times New Roman" w:hAnsi="Times New Roman"/>
          </w:rPr>
          <w:t>四十八</w:t>
        </w:r>
      </w:hyperlink>
      <w:r w:rsidR="001052B9">
        <w:rPr>
          <w:color w:val="17365D"/>
        </w:rPr>
        <w:t>條</w:t>
      </w:r>
      <w:r w:rsidR="002E65A1" w:rsidRPr="002E65A1">
        <w:rPr>
          <w:color w:val="17365D"/>
        </w:rPr>
        <w:t>第一項第一款及第三款所定工作</w:t>
      </w:r>
      <w:r>
        <w:rPr>
          <w:color w:val="17365D"/>
        </w:rPr>
        <w:t>。</w:t>
      </w:r>
    </w:p>
    <w:p w14:paraId="111ED1B2" w14:textId="36CFCDF0" w:rsidR="00C11977" w:rsidRDefault="00C11977" w:rsidP="003C4194">
      <w:pPr>
        <w:ind w:left="142"/>
        <w:jc w:val="both"/>
        <w:rPr>
          <w:color w:val="17365D"/>
        </w:rPr>
      </w:pPr>
      <w:r>
        <w:rPr>
          <w:color w:val="17365D"/>
        </w:rPr>
        <w:t xml:space="preserve">　　（</w:t>
      </w:r>
      <w:r w:rsidR="002E65A1" w:rsidRPr="002E65A1">
        <w:rPr>
          <w:color w:val="17365D"/>
        </w:rPr>
        <w:t>三）</w:t>
      </w:r>
      <w:r w:rsidR="001052B9">
        <w:rPr>
          <w:color w:val="17365D"/>
        </w:rPr>
        <w:t>依</w:t>
      </w:r>
      <w:hyperlink r:id="rId96" w:history="1">
        <w:r w:rsidR="001052B9" w:rsidRPr="00643033">
          <w:rPr>
            <w:rStyle w:val="a3"/>
            <w:rFonts w:ascii="Times New Roman" w:hAnsi="Times New Roman"/>
          </w:rPr>
          <w:t>補習及進修教育法</w:t>
        </w:r>
      </w:hyperlink>
      <w:r w:rsidR="002E65A1" w:rsidRPr="002E65A1">
        <w:rPr>
          <w:color w:val="17365D"/>
        </w:rPr>
        <w:t>立案之短期補習班（以下簡稱短期補習班）之專任外國語文教師，或具專門知識或技術，且經中央目的事業主管機關會商教育部指定之短期補習班教師</w:t>
      </w:r>
      <w:r>
        <w:rPr>
          <w:color w:val="17365D"/>
        </w:rPr>
        <w:t>。</w:t>
      </w:r>
    </w:p>
    <w:p w14:paraId="3B228BC6" w14:textId="2208B7F1" w:rsidR="00C11977" w:rsidRDefault="00C11977" w:rsidP="003C4194">
      <w:pPr>
        <w:ind w:left="142"/>
        <w:jc w:val="both"/>
        <w:rPr>
          <w:color w:val="17365D"/>
        </w:rPr>
      </w:pPr>
      <w:r>
        <w:rPr>
          <w:color w:val="17365D"/>
        </w:rPr>
        <w:t xml:space="preserve">　　（</w:t>
      </w:r>
      <w:r w:rsidR="002E65A1" w:rsidRPr="002E65A1">
        <w:rPr>
          <w:color w:val="17365D"/>
        </w:rPr>
        <w:t>四）教育部核定設立招收外國專業人才、外國特定專業人才及外國高級專業人才子女專班之外國語文以外之學科教師</w:t>
      </w:r>
      <w:r>
        <w:rPr>
          <w:color w:val="17365D"/>
        </w:rPr>
        <w:t>。</w:t>
      </w:r>
    </w:p>
    <w:p w14:paraId="11BC78F8" w14:textId="6C6932B6" w:rsidR="002E65A1" w:rsidRPr="002E65A1" w:rsidRDefault="00C11977" w:rsidP="003C4194">
      <w:pPr>
        <w:ind w:left="142"/>
        <w:jc w:val="both"/>
        <w:rPr>
          <w:color w:val="17365D"/>
        </w:rPr>
      </w:pPr>
      <w:r>
        <w:rPr>
          <w:color w:val="17365D"/>
        </w:rPr>
        <w:t xml:space="preserve">　　（</w:t>
      </w:r>
      <w:r w:rsidR="002E65A1" w:rsidRPr="002E65A1">
        <w:rPr>
          <w:color w:val="17365D"/>
        </w:rPr>
        <w:t>五）</w:t>
      </w:r>
      <w:hyperlink r:id="rId97" w:history="1">
        <w:r w:rsidR="002E65A1" w:rsidRPr="005C7BF6">
          <w:rPr>
            <w:rStyle w:val="a3"/>
            <w:rFonts w:ascii="Times New Roman" w:hAnsi="Times New Roman"/>
          </w:rPr>
          <w:t>學校型態實驗教育實施條例</w:t>
        </w:r>
      </w:hyperlink>
      <w:r w:rsidR="002E65A1" w:rsidRPr="002E65A1">
        <w:rPr>
          <w:color w:val="17365D"/>
        </w:rPr>
        <w:t>、</w:t>
      </w:r>
      <w:hyperlink r:id="rId98" w:history="1">
        <w:r w:rsidR="002E65A1" w:rsidRPr="005C7BF6">
          <w:rPr>
            <w:rStyle w:val="a3"/>
            <w:rFonts w:ascii="Times New Roman" w:hAnsi="Times New Roman"/>
          </w:rPr>
          <w:t>公立高級中等以下學校委託私人辦理實驗教育條例</w:t>
        </w:r>
      </w:hyperlink>
      <w:r w:rsidR="002E65A1" w:rsidRPr="002E65A1">
        <w:rPr>
          <w:color w:val="17365D"/>
        </w:rPr>
        <w:t>及</w:t>
      </w:r>
      <w:hyperlink r:id="rId99" w:history="1">
        <w:r w:rsidR="002E65A1" w:rsidRPr="005C7BF6">
          <w:rPr>
            <w:rStyle w:val="a3"/>
            <w:rFonts w:ascii="Times New Roman" w:hAnsi="Times New Roman"/>
          </w:rPr>
          <w:t>高級中等以下教育階段非學校型態實驗教育實施條例</w:t>
        </w:r>
      </w:hyperlink>
      <w:r w:rsidR="002E65A1" w:rsidRPr="002E65A1">
        <w:rPr>
          <w:color w:val="17365D"/>
        </w:rPr>
        <w:t>所定學科、外國語文課程教學、師資養成、課程研發及活動推廣工作。</w:t>
      </w:r>
    </w:p>
    <w:p w14:paraId="666EBB1F" w14:textId="77777777" w:rsidR="00C11977" w:rsidRPr="00E96386" w:rsidRDefault="002E65A1" w:rsidP="003C4194">
      <w:pPr>
        <w:pStyle w:val="2"/>
        <w:jc w:val="both"/>
        <w:rPr>
          <w:color w:val="365F91" w:themeColor="accent1" w:themeShade="BF"/>
        </w:rPr>
      </w:pPr>
      <w:bookmarkStart w:id="39" w:name="b5"/>
      <w:bookmarkEnd w:id="39"/>
      <w:r w:rsidRPr="00E96386">
        <w:rPr>
          <w:color w:val="365F91" w:themeColor="accent1" w:themeShade="BF"/>
        </w:rPr>
        <w:t>第</w:t>
      </w:r>
      <w:r w:rsidRPr="00E96386">
        <w:rPr>
          <w:color w:val="365F91" w:themeColor="accent1" w:themeShade="BF"/>
        </w:rPr>
        <w:t>5</w:t>
      </w:r>
      <w:r w:rsidR="00C11977" w:rsidRPr="00E96386">
        <w:rPr>
          <w:color w:val="365F91" w:themeColor="accent1" w:themeShade="BF"/>
        </w:rPr>
        <w:t>條</w:t>
      </w:r>
    </w:p>
    <w:p w14:paraId="1E22437F" w14:textId="3E16A4B5"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雇主聘僱外國專業人才在我國從事前條第四款之專業工作，除依</w:t>
      </w:r>
      <w:hyperlink w:anchor="b7" w:history="1">
        <w:r w:rsidR="002E65A1" w:rsidRPr="00763A55">
          <w:rPr>
            <w:rStyle w:val="a3"/>
            <w:rFonts w:ascii="Times New Roman" w:hAnsi="Times New Roman"/>
          </w:rPr>
          <w:t>第七條</w:t>
        </w:r>
      </w:hyperlink>
      <w:r w:rsidR="002E65A1" w:rsidRPr="002E65A1">
        <w:rPr>
          <w:color w:val="17365D"/>
        </w:rPr>
        <w:t>規定不須申請許可者外，應檢具相關文件，向勞動部申請許可，並</w:t>
      </w:r>
      <w:r w:rsidR="005F0C13" w:rsidRPr="00B154D0">
        <w:rPr>
          <w:color w:val="666699"/>
        </w:rPr>
        <w:t>依</w:t>
      </w:r>
      <w:hyperlink r:id="rId100" w:history="1">
        <w:r w:rsidR="005F0C13" w:rsidRPr="00016CDE">
          <w:rPr>
            <w:rStyle w:val="a3"/>
            <w:rFonts w:ascii="Times New Roman" w:hAnsi="Times New Roman"/>
          </w:rPr>
          <w:t>就業服務法</w:t>
        </w:r>
      </w:hyperlink>
      <w:r w:rsidR="002E65A1" w:rsidRPr="002E65A1">
        <w:rPr>
          <w:color w:val="17365D"/>
        </w:rPr>
        <w:t>規定辦理。但聘僱從事</w:t>
      </w:r>
      <w:r w:rsidR="001052B9">
        <w:rPr>
          <w:color w:val="17365D"/>
        </w:rPr>
        <w:t>就業服務法第</w:t>
      </w:r>
      <w:hyperlink r:id="rId101" w:anchor="a46" w:history="1">
        <w:r w:rsidR="001052B9" w:rsidRPr="00580CD2">
          <w:rPr>
            <w:rStyle w:val="a3"/>
            <w:rFonts w:ascii="Times New Roman" w:hAnsi="Times New Roman"/>
          </w:rPr>
          <w:t>四十六</w:t>
        </w:r>
      </w:hyperlink>
      <w:r w:rsidR="001052B9">
        <w:rPr>
          <w:color w:val="17365D"/>
        </w:rPr>
        <w:t>條</w:t>
      </w:r>
      <w:r w:rsidR="002E65A1" w:rsidRPr="002E65A1">
        <w:rPr>
          <w:color w:val="17365D"/>
        </w:rPr>
        <w:t>第一項第三款及前條第四款第四目、第五目之專業工作者，應檢具相關文件，向教育部申請許可</w:t>
      </w:r>
      <w:r>
        <w:rPr>
          <w:color w:val="17365D"/>
        </w:rPr>
        <w:t>。</w:t>
      </w:r>
    </w:p>
    <w:p w14:paraId="18F1A554" w14:textId="2CD62860"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2E65A1">
        <w:rPr>
          <w:color w:val="666699"/>
        </w:rPr>
        <w:t>依前項本文規定聘僱外國專業人才從事前條第四款第三目之專業工作，其工作資格及</w:t>
      </w:r>
      <w:hyperlink r:id="rId102" w:history="1">
        <w:r w:rsidRPr="001D007E">
          <w:rPr>
            <w:rStyle w:val="a3"/>
            <w:rFonts w:ascii="Times New Roman" w:hAnsi="Times New Roman"/>
          </w:rPr>
          <w:t>審查標準</w:t>
        </w:r>
      </w:hyperlink>
      <w:r w:rsidRPr="002E65A1">
        <w:rPr>
          <w:color w:val="666699"/>
        </w:rPr>
        <w:t>，由勞動部會商中央目的事業主管機關定之</w:t>
      </w:r>
      <w:r>
        <w:rPr>
          <w:color w:val="17365D"/>
        </w:rPr>
        <w:t>。</w:t>
      </w:r>
    </w:p>
    <w:p w14:paraId="20497FA5" w14:textId="0E3D48B6"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Pr="002E65A1">
        <w:rPr>
          <w:color w:val="17365D"/>
        </w:rPr>
        <w:t>依第一項但書規定聘僱外國專業人才從事所定之專業工作，其工作資格、審查基準、申請許可、廢止許可、聘僱管理及其他相關事項</w:t>
      </w:r>
      <w:r w:rsidRPr="00764578">
        <w:rPr>
          <w:color w:val="17365D"/>
        </w:rPr>
        <w:t>之辦法，</w:t>
      </w:r>
      <w:r w:rsidRPr="002E65A1">
        <w:rPr>
          <w:color w:val="17365D"/>
        </w:rPr>
        <w:t>由教育部定之</w:t>
      </w:r>
      <w:r>
        <w:rPr>
          <w:color w:val="17365D"/>
        </w:rPr>
        <w:t>。</w:t>
      </w:r>
    </w:p>
    <w:p w14:paraId="51A761A3" w14:textId="1D87C5A1"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Pr="002E65A1">
        <w:rPr>
          <w:color w:val="666699"/>
        </w:rPr>
        <w:t>依第一項規定聘僱從事前條第四款第四目、第五目專業工作之外國專業人才，其聘僱之管理，除本法另有規定外，</w:t>
      </w:r>
      <w:r w:rsidRPr="00B154D0">
        <w:rPr>
          <w:color w:val="666699"/>
        </w:rPr>
        <w:t>依</w:t>
      </w:r>
      <w:hyperlink r:id="rId103" w:history="1">
        <w:r w:rsidRPr="00016CDE">
          <w:rPr>
            <w:rStyle w:val="a3"/>
            <w:rFonts w:ascii="Times New Roman" w:hAnsi="Times New Roman"/>
          </w:rPr>
          <w:t>就業服務法</w:t>
        </w:r>
      </w:hyperlink>
      <w:r w:rsidRPr="00B154D0">
        <w:rPr>
          <w:color w:val="666699"/>
        </w:rPr>
        <w:t>有關從事該法</w:t>
      </w:r>
      <w:r w:rsidRPr="00580CD2">
        <w:rPr>
          <w:color w:val="666699"/>
        </w:rPr>
        <w:t>第</w:t>
      </w:r>
      <w:hyperlink r:id="rId104" w:anchor="a46" w:history="1">
        <w:r w:rsidRPr="00580CD2">
          <w:rPr>
            <w:rStyle w:val="a3"/>
            <w:rFonts w:ascii="Times New Roman" w:hAnsi="Times New Roman"/>
          </w:rPr>
          <w:t>四十六</w:t>
        </w:r>
      </w:hyperlink>
      <w:r w:rsidRPr="00B154D0">
        <w:rPr>
          <w:color w:val="666699"/>
        </w:rPr>
        <w:t>條</w:t>
      </w:r>
      <w:r w:rsidRPr="002E65A1">
        <w:rPr>
          <w:color w:val="666699"/>
        </w:rPr>
        <w:t>第一項第一款至第六款工作者之規定辦理</w:t>
      </w:r>
      <w:r>
        <w:rPr>
          <w:color w:val="17365D"/>
        </w:rPr>
        <w:t>。</w:t>
      </w:r>
    </w:p>
    <w:p w14:paraId="7FCACF3D" w14:textId="24BC19B4" w:rsidR="002E65A1" w:rsidRDefault="00C11977" w:rsidP="003C4194">
      <w:pPr>
        <w:ind w:left="142"/>
        <w:jc w:val="both"/>
        <w:rPr>
          <w:color w:val="17365D"/>
        </w:rPr>
      </w:pPr>
      <w:r w:rsidRPr="00C11977">
        <w:rPr>
          <w:rFonts w:asciiTheme="minorHAnsi" w:hAnsiTheme="minorHAnsi"/>
          <w:color w:val="404040" w:themeColor="text1" w:themeTint="BF"/>
          <w:sz w:val="18"/>
        </w:rPr>
        <w:lastRenderedPageBreak/>
        <w:t>﹝</w:t>
      </w:r>
      <w:r w:rsidRPr="00C11977">
        <w:rPr>
          <w:rFonts w:asciiTheme="minorHAnsi" w:hAnsiTheme="minorHAnsi"/>
          <w:color w:val="404040" w:themeColor="text1" w:themeTint="BF"/>
          <w:sz w:val="18"/>
        </w:rPr>
        <w:t>5</w:t>
      </w:r>
      <w:r w:rsidRPr="00C11977">
        <w:rPr>
          <w:rFonts w:asciiTheme="minorHAnsi" w:hAnsiTheme="minorHAnsi"/>
          <w:color w:val="404040" w:themeColor="text1" w:themeTint="BF"/>
          <w:sz w:val="18"/>
        </w:rPr>
        <w:t>﹞</w:t>
      </w:r>
      <w:r w:rsidR="002E65A1" w:rsidRPr="002E65A1">
        <w:rPr>
          <w:color w:val="17365D"/>
        </w:rPr>
        <w:t>外國專業人才經許可在我國從事前項專業工作者，其停留、居留及永久居留，除本法另有規定外，依</w:t>
      </w:r>
      <w:hyperlink r:id="rId105" w:history="1">
        <w:r w:rsidR="00AC413B" w:rsidRPr="00643033">
          <w:rPr>
            <w:rStyle w:val="a3"/>
            <w:rFonts w:ascii="Times New Roman" w:hAnsi="Times New Roman"/>
          </w:rPr>
          <w:t>入出國及移民法</w:t>
        </w:r>
      </w:hyperlink>
      <w:r w:rsidR="002E65A1" w:rsidRPr="002E65A1">
        <w:rPr>
          <w:color w:val="17365D"/>
        </w:rPr>
        <w:t>之規定辦理。</w:t>
      </w:r>
    </w:p>
    <w:p w14:paraId="5F32CFE0" w14:textId="70150500" w:rsidR="00764578" w:rsidRPr="00764578" w:rsidRDefault="00764578" w:rsidP="003C4194">
      <w:pPr>
        <w:ind w:left="142"/>
        <w:jc w:val="both"/>
        <w:rPr>
          <w:rFonts w:ascii="Arial Unicode MS" w:hAnsi="Arial Unicode MS"/>
          <w:color w:val="5F5F5F"/>
          <w:sz w:val="18"/>
        </w:rPr>
      </w:pPr>
      <w:r w:rsidRPr="00764578">
        <w:rPr>
          <w:rFonts w:ascii="Arial Unicode MS" w:hAnsi="Arial Unicode MS" w:hint="eastAsia"/>
          <w:color w:val="5F5F5F"/>
          <w:sz w:val="18"/>
        </w:rPr>
        <w:t>【相關法規】第三項</w:t>
      </w:r>
      <w:r w:rsidRPr="00764578">
        <w:rPr>
          <w:rFonts w:ascii="Arial Unicode MS" w:hAnsi="Arial Unicode MS" w:hint="eastAsia"/>
          <w:color w:val="5F5F5F"/>
          <w:sz w:val="18"/>
        </w:rPr>
        <w:t>~</w:t>
      </w:r>
      <w:hyperlink r:id="rId106" w:history="1">
        <w:r w:rsidRPr="00764578">
          <w:rPr>
            <w:rStyle w:val="a3"/>
            <w:rFonts w:ascii="Arial Unicode MS" w:hAnsi="Arial Unicode MS" w:hint="eastAsia"/>
            <w:color w:val="5F5F5F"/>
            <w:sz w:val="18"/>
          </w:rPr>
          <w:t>高級中等以下實驗教育學校及機構聘僱外國人辦法</w:t>
        </w:r>
      </w:hyperlink>
      <w:r w:rsidRPr="00764578">
        <w:rPr>
          <w:rFonts w:ascii="Arial Unicode MS" w:hAnsi="Arial Unicode MS" w:hint="eastAsia"/>
          <w:color w:val="5F5F5F"/>
          <w:sz w:val="18"/>
        </w:rPr>
        <w:t>＊</w:t>
      </w:r>
      <w:hyperlink r:id="rId107" w:history="1">
        <w:r w:rsidRPr="00764578">
          <w:rPr>
            <w:rStyle w:val="a3"/>
            <w:rFonts w:ascii="Arial Unicode MS" w:hAnsi="Arial Unicode MS" w:hint="eastAsia"/>
            <w:color w:val="5F5F5F"/>
            <w:sz w:val="18"/>
          </w:rPr>
          <w:t>各級學校申請外國教師聘僱許可及管理辦法</w:t>
        </w:r>
      </w:hyperlink>
    </w:p>
    <w:p w14:paraId="5D12770C" w14:textId="77777777" w:rsidR="00C11977" w:rsidRPr="00E96386" w:rsidRDefault="002E65A1" w:rsidP="003C4194">
      <w:pPr>
        <w:pStyle w:val="2"/>
        <w:jc w:val="both"/>
        <w:rPr>
          <w:color w:val="365F91" w:themeColor="accent1" w:themeShade="BF"/>
        </w:rPr>
      </w:pPr>
      <w:bookmarkStart w:id="40" w:name="b6"/>
      <w:bookmarkEnd w:id="40"/>
      <w:r w:rsidRPr="00E96386">
        <w:rPr>
          <w:color w:val="365F91" w:themeColor="accent1" w:themeShade="BF"/>
        </w:rPr>
        <w:t>第</w:t>
      </w:r>
      <w:r w:rsidRPr="00E96386">
        <w:rPr>
          <w:color w:val="365F91" w:themeColor="accent1" w:themeShade="BF"/>
        </w:rPr>
        <w:t>6</w:t>
      </w:r>
      <w:r w:rsidR="00C11977" w:rsidRPr="00E96386">
        <w:rPr>
          <w:color w:val="365F91" w:themeColor="accent1" w:themeShade="BF"/>
        </w:rPr>
        <w:t>條</w:t>
      </w:r>
    </w:p>
    <w:p w14:paraId="3BCCF0B5" w14:textId="28580DAA"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外國人取得國內外大學之碩士以上學位，或教育部公告世界頂尖大學之學士以上學位者，受聘僱在我國從事</w:t>
      </w:r>
      <w:r w:rsidR="001052B9">
        <w:rPr>
          <w:color w:val="17365D"/>
        </w:rPr>
        <w:t>就業服務法第</w:t>
      </w:r>
      <w:hyperlink r:id="rId108" w:anchor="a46" w:history="1">
        <w:r w:rsidR="001052B9" w:rsidRPr="00580CD2">
          <w:rPr>
            <w:rStyle w:val="a3"/>
            <w:rFonts w:ascii="Times New Roman" w:hAnsi="Times New Roman"/>
          </w:rPr>
          <w:t>四十六</w:t>
        </w:r>
      </w:hyperlink>
      <w:r w:rsidR="001052B9">
        <w:rPr>
          <w:color w:val="17365D"/>
        </w:rPr>
        <w:t>條</w:t>
      </w:r>
      <w:r w:rsidR="002E65A1" w:rsidRPr="002E65A1">
        <w:rPr>
          <w:color w:val="17365D"/>
        </w:rPr>
        <w:t>第一項第一款專門性或技術性工作，除應取得執業資格、符合一定執業方式及條件者，及應符合中央目的事業主管機關所定之法令規定外，無須具備一定期間工作經驗。</w:t>
      </w:r>
    </w:p>
    <w:p w14:paraId="4330B49F" w14:textId="77777777" w:rsidR="00C11977" w:rsidRPr="00E96386" w:rsidRDefault="002E65A1" w:rsidP="003C4194">
      <w:pPr>
        <w:pStyle w:val="2"/>
        <w:jc w:val="both"/>
        <w:rPr>
          <w:color w:val="365F91" w:themeColor="accent1" w:themeShade="BF"/>
        </w:rPr>
      </w:pPr>
      <w:bookmarkStart w:id="41" w:name="b7"/>
      <w:bookmarkEnd w:id="41"/>
      <w:r w:rsidRPr="00E96386">
        <w:rPr>
          <w:color w:val="365F91" w:themeColor="accent1" w:themeShade="BF"/>
        </w:rPr>
        <w:t>第</w:t>
      </w:r>
      <w:r w:rsidRPr="00E96386">
        <w:rPr>
          <w:color w:val="365F91" w:themeColor="accent1" w:themeShade="BF"/>
        </w:rPr>
        <w:t>7</w:t>
      </w:r>
      <w:r w:rsidR="00C11977" w:rsidRPr="00E96386">
        <w:rPr>
          <w:color w:val="365F91" w:themeColor="accent1" w:themeShade="BF"/>
        </w:rPr>
        <w:t>條</w:t>
      </w:r>
    </w:p>
    <w:p w14:paraId="0DD42A87" w14:textId="19FC4E41"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外國專業人才、外國特定專業人才及外國高級專業人才在我國從事專業工作，有下列情形之一者，不須申請許可：</w:t>
      </w:r>
    </w:p>
    <w:p w14:paraId="0E3EE895" w14:textId="77777777" w:rsidR="00C11977" w:rsidRDefault="002E65A1" w:rsidP="003C4194">
      <w:pPr>
        <w:ind w:left="142"/>
        <w:jc w:val="both"/>
        <w:rPr>
          <w:color w:val="17365D"/>
        </w:rPr>
      </w:pPr>
      <w:r w:rsidRPr="002E65A1">
        <w:rPr>
          <w:color w:val="17365D"/>
        </w:rPr>
        <w:t xml:space="preserve">　　一、受各級政府及其所屬學術研究機關（構）聘請擔任顧問或研究工作</w:t>
      </w:r>
      <w:r w:rsidR="00C11977">
        <w:rPr>
          <w:color w:val="17365D"/>
        </w:rPr>
        <w:t>。</w:t>
      </w:r>
    </w:p>
    <w:p w14:paraId="4AE87461" w14:textId="2BBCC47B" w:rsidR="00C11977" w:rsidRDefault="00C11977" w:rsidP="003C4194">
      <w:pPr>
        <w:ind w:left="142"/>
        <w:jc w:val="both"/>
        <w:rPr>
          <w:color w:val="17365D"/>
        </w:rPr>
      </w:pPr>
      <w:r>
        <w:rPr>
          <w:color w:val="17365D"/>
        </w:rPr>
        <w:t xml:space="preserve">　　</w:t>
      </w:r>
      <w:r w:rsidRPr="002E65A1">
        <w:rPr>
          <w:color w:val="17365D"/>
        </w:rPr>
        <w:t>二</w:t>
      </w:r>
      <w:r>
        <w:rPr>
          <w:color w:val="17365D"/>
        </w:rPr>
        <w:t>、</w:t>
      </w:r>
      <w:r w:rsidR="002E65A1" w:rsidRPr="002E65A1">
        <w:rPr>
          <w:color w:val="17365D"/>
        </w:rPr>
        <w:t>受聘僱於公立或已立案之私立大學進行講座、學術研究經教育部認可</w:t>
      </w:r>
      <w:r>
        <w:rPr>
          <w:color w:val="17365D"/>
        </w:rPr>
        <w:t>。</w:t>
      </w:r>
    </w:p>
    <w:p w14:paraId="384D22AD" w14:textId="75063F1A" w:rsidR="002E65A1"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2E65A1">
        <w:rPr>
          <w:color w:val="666699"/>
        </w:rPr>
        <w:t>外國專業人才、外國特定專業人才及外國高級專業人才，其本人、配偶、未成年子女及因身心障礙無法自理生活之成年子女，經許可永久居留者，在我國從事工作，不須向勞動部或教育部申請許可。</w:t>
      </w:r>
    </w:p>
    <w:p w14:paraId="70846241" w14:textId="77777777" w:rsidR="00C11977" w:rsidRPr="00E96386" w:rsidRDefault="002E65A1" w:rsidP="003C4194">
      <w:pPr>
        <w:pStyle w:val="2"/>
        <w:jc w:val="both"/>
        <w:rPr>
          <w:color w:val="365F91" w:themeColor="accent1" w:themeShade="BF"/>
        </w:rPr>
      </w:pPr>
      <w:bookmarkStart w:id="42" w:name="b8"/>
      <w:bookmarkEnd w:id="42"/>
      <w:r w:rsidRPr="00E96386">
        <w:rPr>
          <w:color w:val="365F91" w:themeColor="accent1" w:themeShade="BF"/>
        </w:rPr>
        <w:t>第</w:t>
      </w:r>
      <w:r w:rsidRPr="00E96386">
        <w:rPr>
          <w:color w:val="365F91" w:themeColor="accent1" w:themeShade="BF"/>
        </w:rPr>
        <w:t>8</w:t>
      </w:r>
      <w:r w:rsidR="00C11977" w:rsidRPr="00E96386">
        <w:rPr>
          <w:color w:val="365F91" w:themeColor="accent1" w:themeShade="BF"/>
        </w:rPr>
        <w:t>條</w:t>
      </w:r>
    </w:p>
    <w:p w14:paraId="2E758982" w14:textId="4FD39B02"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雇主聘僱從事專業工作之外國特定專業人才，其聘僱許可期間最長為五年，期滿有繼續聘僱之需要者，得申請延期，每次最長為五年</w:t>
      </w:r>
      <w:r>
        <w:rPr>
          <w:color w:val="17365D"/>
        </w:rPr>
        <w:t>。</w:t>
      </w:r>
    </w:p>
    <w:p w14:paraId="3E143411" w14:textId="79777D34" w:rsidR="002E65A1"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2E65A1">
        <w:rPr>
          <w:color w:val="666699"/>
        </w:rPr>
        <w:t>前項外國特定專業人才經內政部移民署許可居留者，其外僑居留證之有效期間，自許可之翌日起算，最長為五年；期滿有繼續居留之必要者，得於居留期限屆滿前，向內政部移民署申請延期，每次最長為五年。該外國特定專業人才之配偶、未成年子女及因身心障礙無法自理生活之成年子女，經內政部移民署許可居留者，其外僑居留證之有效期間及延期期限，亦同。</w:t>
      </w:r>
    </w:p>
    <w:p w14:paraId="088806FF" w14:textId="77777777" w:rsidR="00C11977" w:rsidRPr="00E96386" w:rsidRDefault="002E65A1" w:rsidP="003C4194">
      <w:pPr>
        <w:pStyle w:val="2"/>
        <w:jc w:val="both"/>
        <w:rPr>
          <w:color w:val="365F91" w:themeColor="accent1" w:themeShade="BF"/>
        </w:rPr>
      </w:pPr>
      <w:bookmarkStart w:id="43" w:name="b9"/>
      <w:bookmarkEnd w:id="43"/>
      <w:r w:rsidRPr="00E96386">
        <w:rPr>
          <w:color w:val="365F91" w:themeColor="accent1" w:themeShade="BF"/>
        </w:rPr>
        <w:t>第</w:t>
      </w:r>
      <w:r w:rsidRPr="00E96386">
        <w:rPr>
          <w:color w:val="365F91" w:themeColor="accent1" w:themeShade="BF"/>
        </w:rPr>
        <w:t>9</w:t>
      </w:r>
      <w:r w:rsidR="00C11977" w:rsidRPr="00E96386">
        <w:rPr>
          <w:color w:val="365F91" w:themeColor="accent1" w:themeShade="BF"/>
        </w:rPr>
        <w:t>條</w:t>
      </w:r>
    </w:p>
    <w:p w14:paraId="7DC83FC0" w14:textId="28A77C73"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特定專業人才擬在我國從事專業工作者，得逕向內政部移民署申請核發具工作許可、居留簽證、外僑居留證及重入國許可四證合一之就業金卡。內政部移民署許可核發就業金卡前，應會同勞動部及外交部審查。但已入國之外國特定專業人才申請就業金卡時得免申請居留簽證</w:t>
      </w:r>
      <w:r>
        <w:rPr>
          <w:color w:val="17365D"/>
        </w:rPr>
        <w:t>。</w:t>
      </w:r>
    </w:p>
    <w:p w14:paraId="485DB902" w14:textId="11C3AB41"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2E65A1">
        <w:rPr>
          <w:color w:val="666699"/>
        </w:rPr>
        <w:t>前項就業金卡有效期間為一年至三年；符合一定條件者，得於有效期間屆滿前申請延期，每次最長為三年</w:t>
      </w:r>
      <w:r>
        <w:rPr>
          <w:color w:val="17365D"/>
        </w:rPr>
        <w:t>。</w:t>
      </w:r>
    </w:p>
    <w:p w14:paraId="2C681ABA" w14:textId="2A35B467"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Pr="002E65A1">
        <w:rPr>
          <w:color w:val="17365D"/>
        </w:rPr>
        <w:t>前二項就業金卡之申請程序、審查、延期之一定條件及其他相關事項之</w:t>
      </w:r>
      <w:hyperlink r:id="rId109" w:history="1">
        <w:r w:rsidRPr="00FA27D5">
          <w:rPr>
            <w:rStyle w:val="a3"/>
            <w:rFonts w:ascii="Times New Roman" w:hAnsi="Times New Roman"/>
          </w:rPr>
          <w:t>辦法</w:t>
        </w:r>
      </w:hyperlink>
      <w:r w:rsidRPr="002E65A1">
        <w:rPr>
          <w:color w:val="17365D"/>
        </w:rPr>
        <w:t>，由內政部會商勞動部及外交部定之</w:t>
      </w:r>
      <w:r>
        <w:rPr>
          <w:color w:val="17365D"/>
        </w:rPr>
        <w:t>。</w:t>
      </w:r>
    </w:p>
    <w:p w14:paraId="2D358231" w14:textId="4DCCD6FF" w:rsidR="002E65A1"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002E65A1" w:rsidRPr="002E65A1">
        <w:rPr>
          <w:color w:val="666699"/>
        </w:rPr>
        <w:t>依第一項申請就業金卡或第二項申請延期者，由內政部移民署收取規費；</w:t>
      </w:r>
      <w:r w:rsidR="00556359" w:rsidRPr="00B154D0">
        <w:rPr>
          <w:color w:val="666699"/>
        </w:rPr>
        <w:t>其</w:t>
      </w:r>
      <w:hyperlink r:id="rId110" w:history="1">
        <w:r w:rsidR="00556359" w:rsidRPr="007165D3">
          <w:rPr>
            <w:rStyle w:val="a3"/>
            <w:rFonts w:ascii="Times New Roman" w:hAnsi="Times New Roman"/>
          </w:rPr>
          <w:t>收費標準</w:t>
        </w:r>
      </w:hyperlink>
      <w:r w:rsidR="002E65A1" w:rsidRPr="002E65A1">
        <w:rPr>
          <w:color w:val="666699"/>
        </w:rPr>
        <w:t>，由內政部會商勞動部及外交部定之。</w:t>
      </w:r>
    </w:p>
    <w:p w14:paraId="360C1E48" w14:textId="77777777" w:rsidR="00C11977" w:rsidRPr="00E96386" w:rsidRDefault="002E65A1" w:rsidP="003C4194">
      <w:pPr>
        <w:pStyle w:val="2"/>
        <w:jc w:val="both"/>
        <w:rPr>
          <w:color w:val="365F91" w:themeColor="accent1" w:themeShade="BF"/>
        </w:rPr>
      </w:pPr>
      <w:bookmarkStart w:id="44" w:name="b10"/>
      <w:bookmarkEnd w:id="44"/>
      <w:r w:rsidRPr="00E96386">
        <w:rPr>
          <w:color w:val="365F91" w:themeColor="accent1" w:themeShade="BF"/>
        </w:rPr>
        <w:t>第</w:t>
      </w:r>
      <w:r w:rsidRPr="00E96386">
        <w:rPr>
          <w:color w:val="365F91" w:themeColor="accent1" w:themeShade="BF"/>
        </w:rPr>
        <w:t>10</w:t>
      </w:r>
      <w:r w:rsidR="00C11977" w:rsidRPr="00E96386">
        <w:rPr>
          <w:color w:val="365F91" w:themeColor="accent1" w:themeShade="BF"/>
        </w:rPr>
        <w:t>條</w:t>
      </w:r>
    </w:p>
    <w:p w14:paraId="05F18685" w14:textId="46BB8038"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外國專業人才為藝術工作者，得不經雇主申請，逕向勞動部申請許可，在我國從事藝術工作；其許可期間最長為三年，必要時得申請延期，每次最長為三年</w:t>
      </w:r>
      <w:r>
        <w:rPr>
          <w:color w:val="17365D"/>
        </w:rPr>
        <w:t>。</w:t>
      </w:r>
    </w:p>
    <w:p w14:paraId="69CD7D27" w14:textId="6ADD9F37" w:rsidR="002E65A1"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2E65A1">
        <w:rPr>
          <w:color w:val="666699"/>
        </w:rPr>
        <w:t>前項申請之工作資格、審查基準、申請許可、廢止許可、聘僱管理及其他相關事項之</w:t>
      </w:r>
      <w:hyperlink r:id="rId111" w:history="1">
        <w:r w:rsidR="002E65A1" w:rsidRPr="007E0F0D">
          <w:rPr>
            <w:rStyle w:val="a3"/>
            <w:rFonts w:ascii="Times New Roman" w:hAnsi="Times New Roman"/>
          </w:rPr>
          <w:t>辦法</w:t>
        </w:r>
      </w:hyperlink>
      <w:r w:rsidR="002E65A1" w:rsidRPr="002E65A1">
        <w:rPr>
          <w:color w:val="666699"/>
        </w:rPr>
        <w:t>，由勞動部會商文化部定之。</w:t>
      </w:r>
    </w:p>
    <w:p w14:paraId="66B5F270" w14:textId="77777777" w:rsidR="00C11977" w:rsidRPr="00E96386" w:rsidRDefault="002E65A1" w:rsidP="003C4194">
      <w:pPr>
        <w:pStyle w:val="2"/>
        <w:jc w:val="both"/>
        <w:rPr>
          <w:color w:val="365F91" w:themeColor="accent1" w:themeShade="BF"/>
        </w:rPr>
      </w:pPr>
      <w:bookmarkStart w:id="45" w:name="b11"/>
      <w:bookmarkEnd w:id="45"/>
      <w:r w:rsidRPr="00E96386">
        <w:rPr>
          <w:color w:val="365F91" w:themeColor="accent1" w:themeShade="BF"/>
        </w:rPr>
        <w:t>第</w:t>
      </w:r>
      <w:r w:rsidRPr="00E96386">
        <w:rPr>
          <w:color w:val="365F91" w:themeColor="accent1" w:themeShade="BF"/>
        </w:rPr>
        <w:t>11</w:t>
      </w:r>
      <w:r w:rsidR="00C11977" w:rsidRPr="00E96386">
        <w:rPr>
          <w:color w:val="365F91" w:themeColor="accent1" w:themeShade="BF"/>
        </w:rPr>
        <w:t>條</w:t>
      </w:r>
    </w:p>
    <w:p w14:paraId="255FB9C5" w14:textId="27F20C3C"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外國專業人才擬在我國從事專業工作，須長期尋職者，得向駐外館處申請核發三個月有效期限、多次入國、</w:t>
      </w:r>
      <w:r w:rsidR="002E65A1" w:rsidRPr="002E65A1">
        <w:rPr>
          <w:color w:val="17365D"/>
        </w:rPr>
        <w:lastRenderedPageBreak/>
        <w:t>停留期限六個月之停留簽證，總停留期限最長為六個月</w:t>
      </w:r>
      <w:r>
        <w:rPr>
          <w:color w:val="17365D"/>
        </w:rPr>
        <w:t>。</w:t>
      </w:r>
    </w:p>
    <w:p w14:paraId="37838E65" w14:textId="68CA989F"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2E65A1">
        <w:rPr>
          <w:color w:val="666699"/>
        </w:rPr>
        <w:t>依前項規定取得停留簽證者，自總停留期限屆滿之日起三年內，不得再依該項規定申請核發停留簽證</w:t>
      </w:r>
      <w:r>
        <w:rPr>
          <w:color w:val="17365D"/>
        </w:rPr>
        <w:t>。</w:t>
      </w:r>
    </w:p>
    <w:p w14:paraId="2A97BEEE" w14:textId="663BC4DF"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Pr="002E65A1">
        <w:rPr>
          <w:color w:val="17365D"/>
        </w:rPr>
        <w:t>依第一項規定核發停留簽證之人數，由外交部會同內政部並會商主管機關及中央目的事業主管機關，視人才需求及申請狀況每年公告之</w:t>
      </w:r>
      <w:r>
        <w:rPr>
          <w:color w:val="17365D"/>
        </w:rPr>
        <w:t>。</w:t>
      </w:r>
    </w:p>
    <w:p w14:paraId="435F5C54" w14:textId="0E52A764" w:rsidR="002E65A1"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002E65A1" w:rsidRPr="002E65A1">
        <w:rPr>
          <w:color w:val="666699"/>
        </w:rPr>
        <w:t>第一項申請之條件、程序、審查及其他相關事項之</w:t>
      </w:r>
      <w:hyperlink r:id="rId112" w:history="1">
        <w:r w:rsidR="002E65A1" w:rsidRPr="00D94DFB">
          <w:rPr>
            <w:rStyle w:val="a3"/>
            <w:rFonts w:ascii="Times New Roman" w:hAnsi="Times New Roman"/>
          </w:rPr>
          <w:t>辦法</w:t>
        </w:r>
      </w:hyperlink>
      <w:r w:rsidR="002E65A1" w:rsidRPr="002E65A1">
        <w:rPr>
          <w:color w:val="666699"/>
        </w:rPr>
        <w:t>，由外交部會同內政部並會商中央目的事業主管機關，視人才需求定之。</w:t>
      </w:r>
    </w:p>
    <w:p w14:paraId="2BDAB7CA" w14:textId="77777777" w:rsidR="00C11977" w:rsidRPr="00E96386" w:rsidRDefault="002E65A1" w:rsidP="003C4194">
      <w:pPr>
        <w:pStyle w:val="2"/>
        <w:jc w:val="both"/>
        <w:rPr>
          <w:color w:val="365F91" w:themeColor="accent1" w:themeShade="BF"/>
        </w:rPr>
      </w:pPr>
      <w:bookmarkStart w:id="46" w:name="b12"/>
      <w:bookmarkEnd w:id="46"/>
      <w:r w:rsidRPr="00E96386">
        <w:rPr>
          <w:color w:val="365F91" w:themeColor="accent1" w:themeShade="BF"/>
        </w:rPr>
        <w:t>第</w:t>
      </w:r>
      <w:r w:rsidRPr="00E96386">
        <w:rPr>
          <w:color w:val="365F91" w:themeColor="accent1" w:themeShade="BF"/>
        </w:rPr>
        <w:t>12</w:t>
      </w:r>
      <w:r w:rsidR="00C11977" w:rsidRPr="00E96386">
        <w:rPr>
          <w:color w:val="365F91" w:themeColor="accent1" w:themeShade="BF"/>
        </w:rPr>
        <w:t>條</w:t>
      </w:r>
    </w:p>
    <w:p w14:paraId="3284E3D6" w14:textId="53B22E6C"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外國專業人才或外國特定專業人才以免簽證或持停留簽證入國，經許可或免經許可在我國從事專業工作者，得逕向內政部移民署申請居留；經許可者，發給外僑居留證</w:t>
      </w:r>
      <w:r>
        <w:rPr>
          <w:color w:val="17365D"/>
        </w:rPr>
        <w:t>。</w:t>
      </w:r>
    </w:p>
    <w:p w14:paraId="5A8041BC" w14:textId="5B023832"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2E65A1">
        <w:rPr>
          <w:color w:val="666699"/>
        </w:rPr>
        <w:t>外國專業人才在我國從事專業工作及外國特定專業人才，經許可居留或永久居留者，其配偶、未成年子女及因身心障礙無法自理生活之成年子女，以免簽證或持停留簽證入國者，得逕向內政部移民署申請居留，經許可者，發給外僑居留證</w:t>
      </w:r>
      <w:r>
        <w:rPr>
          <w:color w:val="17365D"/>
        </w:rPr>
        <w:t>。</w:t>
      </w:r>
    </w:p>
    <w:p w14:paraId="0EEF1E4D" w14:textId="08A69511"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Pr="002E65A1">
        <w:rPr>
          <w:color w:val="17365D"/>
        </w:rPr>
        <w:t>依前二項許可居留並取得外僑居留證之人，因居留原因變更，而有入出國及移民法第</w:t>
      </w:r>
      <w:hyperlink r:id="rId113" w:anchor="b23" w:history="1">
        <w:r w:rsidRPr="00FA5AF2">
          <w:rPr>
            <w:rStyle w:val="a3"/>
            <w:rFonts w:ascii="Times New Roman" w:hAnsi="Times New Roman"/>
          </w:rPr>
          <w:t>二十三</w:t>
        </w:r>
      </w:hyperlink>
      <w:r w:rsidRPr="002E65A1">
        <w:rPr>
          <w:color w:val="17365D"/>
        </w:rPr>
        <w:t>條第一項各款情形之一者，得向內政部移民署申請變更居留原因。但有該條第一項第一款但書規定者，不得申請</w:t>
      </w:r>
      <w:r>
        <w:rPr>
          <w:color w:val="17365D"/>
        </w:rPr>
        <w:t>。</w:t>
      </w:r>
    </w:p>
    <w:p w14:paraId="47A67B9E" w14:textId="5BC85CB8"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Pr="002E65A1">
        <w:rPr>
          <w:color w:val="666699"/>
        </w:rPr>
        <w:t>依前三項申請居留或變更居留原因，有入出國及移民法第</w:t>
      </w:r>
      <w:hyperlink r:id="rId114" w:anchor="b24" w:history="1">
        <w:r w:rsidRPr="00AD3C1D">
          <w:rPr>
            <w:rStyle w:val="a3"/>
            <w:rFonts w:ascii="Times New Roman" w:hAnsi="Times New Roman"/>
          </w:rPr>
          <w:t>二十四</w:t>
        </w:r>
      </w:hyperlink>
      <w:r w:rsidRPr="002E65A1">
        <w:rPr>
          <w:color w:val="666699"/>
        </w:rPr>
        <w:t>條第一項各款情形之一者，內政部移民署得不予許可；已許可者，得撤銷或廢止其許可，並註銷其外僑居留證</w:t>
      </w:r>
      <w:r>
        <w:rPr>
          <w:color w:val="17365D"/>
        </w:rPr>
        <w:t>。</w:t>
      </w:r>
    </w:p>
    <w:p w14:paraId="29A9AD68" w14:textId="5685E79B"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5</w:t>
      </w:r>
      <w:r w:rsidRPr="00C11977">
        <w:rPr>
          <w:rFonts w:asciiTheme="minorHAnsi" w:hAnsiTheme="minorHAnsi"/>
          <w:color w:val="404040" w:themeColor="text1" w:themeTint="BF"/>
          <w:sz w:val="18"/>
        </w:rPr>
        <w:t>﹞</w:t>
      </w:r>
      <w:r w:rsidR="002E65A1" w:rsidRPr="002E65A1">
        <w:rPr>
          <w:color w:val="17365D"/>
        </w:rPr>
        <w:t>前項之人有入出國及移民法</w:t>
      </w:r>
      <w:r w:rsidR="00AD3C1D" w:rsidRPr="00AD3C1D">
        <w:rPr>
          <w:color w:val="17365D"/>
        </w:rPr>
        <w:t>第</w:t>
      </w:r>
      <w:hyperlink r:id="rId115" w:anchor="b24" w:history="1">
        <w:r w:rsidR="00AD3C1D" w:rsidRPr="00AD3C1D">
          <w:rPr>
            <w:rStyle w:val="a3"/>
            <w:rFonts w:ascii="Times New Roman" w:hAnsi="Times New Roman"/>
          </w:rPr>
          <w:t>二十四</w:t>
        </w:r>
      </w:hyperlink>
      <w:r w:rsidR="00AD3C1D" w:rsidRPr="00AD3C1D">
        <w:rPr>
          <w:color w:val="17365D"/>
        </w:rPr>
        <w:t>條</w:t>
      </w:r>
      <w:r w:rsidR="002E65A1" w:rsidRPr="002E65A1">
        <w:rPr>
          <w:color w:val="17365D"/>
        </w:rPr>
        <w:t>第一項第十款或第十一款情形經不予許可者，不予許可之期間，自其出國之翌日起算至少為一年，並不得逾三年。</w:t>
      </w:r>
    </w:p>
    <w:p w14:paraId="5D0773FC" w14:textId="77777777" w:rsidR="00C11977" w:rsidRPr="00E96386" w:rsidRDefault="002E65A1" w:rsidP="003C4194">
      <w:pPr>
        <w:pStyle w:val="2"/>
        <w:jc w:val="both"/>
        <w:rPr>
          <w:color w:val="365F91" w:themeColor="accent1" w:themeShade="BF"/>
        </w:rPr>
      </w:pPr>
      <w:bookmarkStart w:id="47" w:name="b13"/>
      <w:bookmarkEnd w:id="47"/>
      <w:r w:rsidRPr="00E96386">
        <w:rPr>
          <w:color w:val="365F91" w:themeColor="accent1" w:themeShade="BF"/>
        </w:rPr>
        <w:t>第</w:t>
      </w:r>
      <w:r w:rsidRPr="00E96386">
        <w:rPr>
          <w:color w:val="365F91" w:themeColor="accent1" w:themeShade="BF"/>
        </w:rPr>
        <w:t>13</w:t>
      </w:r>
      <w:r w:rsidR="00C11977" w:rsidRPr="00E96386">
        <w:rPr>
          <w:color w:val="365F91" w:themeColor="accent1" w:themeShade="BF"/>
        </w:rPr>
        <w:t>條</w:t>
      </w:r>
    </w:p>
    <w:p w14:paraId="61F8F1B8" w14:textId="437E5929"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外國專業人才在我國從事專業工作、外國特定專業人才依</w:t>
      </w:r>
      <w:hyperlink w:anchor="b8" w:history="1">
        <w:r w:rsidR="002E65A1" w:rsidRPr="00AD3C1D">
          <w:rPr>
            <w:rStyle w:val="a3"/>
            <w:rFonts w:ascii="Times New Roman" w:hAnsi="Times New Roman"/>
          </w:rPr>
          <w:t>第八條</w:t>
        </w:r>
      </w:hyperlink>
      <w:r w:rsidR="002E65A1" w:rsidRPr="002E65A1">
        <w:rPr>
          <w:color w:val="17365D"/>
        </w:rPr>
        <w:t>第二項規定取得外僑居留證或依</w:t>
      </w:r>
      <w:hyperlink w:anchor="b9" w:history="1">
        <w:r w:rsidR="002E65A1" w:rsidRPr="00AD3C1D">
          <w:rPr>
            <w:rStyle w:val="a3"/>
            <w:rFonts w:ascii="Times New Roman" w:hAnsi="Times New Roman"/>
          </w:rPr>
          <w:t>第九條</w:t>
        </w:r>
      </w:hyperlink>
      <w:r w:rsidR="002E65A1" w:rsidRPr="002E65A1">
        <w:rPr>
          <w:color w:val="17365D"/>
        </w:rPr>
        <w:t>規定取得就業金卡，於居留效期或就業金卡有效期間屆滿前，仍有居留之必要者，其本人及原經許可居留之配偶、未成年子女及因身心障礙無法自理生活之成年子女，得向內政部移民署申請延期居留</w:t>
      </w:r>
      <w:r>
        <w:rPr>
          <w:color w:val="17365D"/>
        </w:rPr>
        <w:t>。</w:t>
      </w:r>
    </w:p>
    <w:p w14:paraId="381BED82" w14:textId="1AEE9C7D" w:rsidR="002E65A1"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2E65A1">
        <w:rPr>
          <w:color w:val="666699"/>
        </w:rPr>
        <w:t>前項申請延期居留經許可者，發給外僑居留證，其外僑居留證之有效期間，自原居留效期或就業金卡有效期間屆滿之翌日起延期六個月；延期屆滿前，有必要者，得再申請延期一次，總延長居留期間最長為一年。</w:t>
      </w:r>
    </w:p>
    <w:p w14:paraId="7D8212A1" w14:textId="77777777" w:rsidR="00C11977" w:rsidRPr="00E96386" w:rsidRDefault="002E65A1" w:rsidP="003C4194">
      <w:pPr>
        <w:pStyle w:val="2"/>
        <w:jc w:val="both"/>
        <w:rPr>
          <w:color w:val="365F91" w:themeColor="accent1" w:themeShade="BF"/>
        </w:rPr>
      </w:pPr>
      <w:bookmarkStart w:id="48" w:name="b14"/>
      <w:bookmarkEnd w:id="48"/>
      <w:r w:rsidRPr="00E96386">
        <w:rPr>
          <w:color w:val="365F91" w:themeColor="accent1" w:themeShade="BF"/>
        </w:rPr>
        <w:t>第</w:t>
      </w:r>
      <w:r w:rsidRPr="00E96386">
        <w:rPr>
          <w:color w:val="365F91" w:themeColor="accent1" w:themeShade="BF"/>
        </w:rPr>
        <w:t>14</w:t>
      </w:r>
      <w:r w:rsidR="00C11977" w:rsidRPr="00E96386">
        <w:rPr>
          <w:color w:val="365F91" w:themeColor="accent1" w:themeShade="BF"/>
        </w:rPr>
        <w:t>條</w:t>
      </w:r>
    </w:p>
    <w:p w14:paraId="101F761D" w14:textId="63491565"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外國專業人才在我國從事專業工作，合法連續居留五年，平均每年居住一百八十三日以上，並符合下列各款要件者，得向內政部移民署申請永久居留：</w:t>
      </w:r>
    </w:p>
    <w:p w14:paraId="4FAA72E7" w14:textId="77777777" w:rsidR="00C11977" w:rsidRDefault="002E65A1" w:rsidP="003C4194">
      <w:pPr>
        <w:ind w:left="142"/>
        <w:jc w:val="both"/>
        <w:rPr>
          <w:color w:val="17365D"/>
        </w:rPr>
      </w:pPr>
      <w:r w:rsidRPr="002E65A1">
        <w:rPr>
          <w:color w:val="17365D"/>
        </w:rPr>
        <w:t xml:space="preserve">　　一、成年</w:t>
      </w:r>
      <w:r w:rsidR="00C11977">
        <w:rPr>
          <w:color w:val="17365D"/>
        </w:rPr>
        <w:t>。</w:t>
      </w:r>
    </w:p>
    <w:p w14:paraId="6AE38E7C" w14:textId="086AA08C" w:rsidR="00C11977" w:rsidRDefault="00C11977" w:rsidP="003C4194">
      <w:pPr>
        <w:ind w:left="142"/>
        <w:jc w:val="both"/>
        <w:rPr>
          <w:color w:val="17365D"/>
        </w:rPr>
      </w:pPr>
      <w:r>
        <w:rPr>
          <w:color w:val="17365D"/>
        </w:rPr>
        <w:t xml:space="preserve">　　</w:t>
      </w:r>
      <w:r w:rsidRPr="002E65A1">
        <w:rPr>
          <w:color w:val="17365D"/>
        </w:rPr>
        <w:t>二</w:t>
      </w:r>
      <w:r>
        <w:rPr>
          <w:color w:val="17365D"/>
        </w:rPr>
        <w:t>、</w:t>
      </w:r>
      <w:r w:rsidR="002E65A1" w:rsidRPr="002E65A1">
        <w:rPr>
          <w:color w:val="17365D"/>
        </w:rPr>
        <w:t>無不良素行，且無警察刑事紀錄證明之刑事案件紀錄</w:t>
      </w:r>
      <w:r>
        <w:rPr>
          <w:color w:val="17365D"/>
        </w:rPr>
        <w:t>。</w:t>
      </w:r>
    </w:p>
    <w:p w14:paraId="4A251FBC" w14:textId="258E44FA" w:rsidR="00C11977" w:rsidRDefault="00C11977" w:rsidP="003C4194">
      <w:pPr>
        <w:ind w:left="142"/>
        <w:jc w:val="both"/>
        <w:rPr>
          <w:color w:val="17365D"/>
        </w:rPr>
      </w:pPr>
      <w:r>
        <w:rPr>
          <w:color w:val="17365D"/>
        </w:rPr>
        <w:t xml:space="preserve">　　</w:t>
      </w:r>
      <w:r w:rsidRPr="002E65A1">
        <w:rPr>
          <w:color w:val="17365D"/>
        </w:rPr>
        <w:t>三</w:t>
      </w:r>
      <w:r>
        <w:rPr>
          <w:color w:val="17365D"/>
        </w:rPr>
        <w:t>、</w:t>
      </w:r>
      <w:r w:rsidR="002E65A1" w:rsidRPr="002E65A1">
        <w:rPr>
          <w:color w:val="17365D"/>
        </w:rPr>
        <w:t>有相當之財產或技能，足以自立</w:t>
      </w:r>
      <w:r>
        <w:rPr>
          <w:color w:val="17365D"/>
        </w:rPr>
        <w:t>。</w:t>
      </w:r>
    </w:p>
    <w:p w14:paraId="11FE8C4A" w14:textId="72C232DD" w:rsidR="00C11977" w:rsidRDefault="00C11977" w:rsidP="003C4194">
      <w:pPr>
        <w:ind w:left="142"/>
        <w:jc w:val="both"/>
        <w:rPr>
          <w:color w:val="17365D"/>
        </w:rPr>
      </w:pPr>
      <w:r>
        <w:rPr>
          <w:color w:val="17365D"/>
        </w:rPr>
        <w:t xml:space="preserve">　　</w:t>
      </w:r>
      <w:r w:rsidRPr="002E65A1">
        <w:rPr>
          <w:color w:val="17365D"/>
        </w:rPr>
        <w:t>四</w:t>
      </w:r>
      <w:r>
        <w:rPr>
          <w:color w:val="17365D"/>
        </w:rPr>
        <w:t>、</w:t>
      </w:r>
      <w:r w:rsidR="002E65A1" w:rsidRPr="002E65A1">
        <w:rPr>
          <w:color w:val="17365D"/>
        </w:rPr>
        <w:t>符合我國國家利益</w:t>
      </w:r>
      <w:r>
        <w:rPr>
          <w:color w:val="17365D"/>
        </w:rPr>
        <w:t>。</w:t>
      </w:r>
    </w:p>
    <w:p w14:paraId="65CC38A8" w14:textId="4A8C4EF5" w:rsidR="00C11977"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2E65A1">
        <w:rPr>
          <w:color w:val="666699"/>
        </w:rPr>
        <w:t>以下列各款情形之一為居留原因而經許可在我國居留之期間，不計入前項在我國連續居留期間：</w:t>
      </w:r>
    </w:p>
    <w:p w14:paraId="66A67246" w14:textId="77777777" w:rsidR="00C11977" w:rsidRDefault="00C11977" w:rsidP="003C4194">
      <w:pPr>
        <w:ind w:left="142"/>
        <w:jc w:val="both"/>
        <w:rPr>
          <w:color w:val="666699"/>
        </w:rPr>
      </w:pPr>
      <w:r w:rsidRPr="002E65A1">
        <w:rPr>
          <w:color w:val="666699"/>
        </w:rPr>
        <w:t xml:space="preserve">　　一、在我國就學</w:t>
      </w:r>
      <w:r>
        <w:rPr>
          <w:color w:val="666699"/>
        </w:rPr>
        <w:t>。</w:t>
      </w:r>
    </w:p>
    <w:p w14:paraId="1A7AE131" w14:textId="77777777" w:rsidR="00C11977" w:rsidRDefault="00C11977" w:rsidP="003C4194">
      <w:pPr>
        <w:ind w:left="142"/>
        <w:jc w:val="both"/>
        <w:rPr>
          <w:color w:val="666699"/>
        </w:rPr>
      </w:pPr>
      <w:r>
        <w:rPr>
          <w:color w:val="666699"/>
        </w:rPr>
        <w:t xml:space="preserve">　　</w:t>
      </w:r>
      <w:r w:rsidRPr="002E65A1">
        <w:rPr>
          <w:color w:val="666699"/>
        </w:rPr>
        <w:t>二</w:t>
      </w:r>
      <w:r>
        <w:rPr>
          <w:color w:val="666699"/>
        </w:rPr>
        <w:t>、</w:t>
      </w:r>
      <w:r w:rsidRPr="002E65A1">
        <w:rPr>
          <w:color w:val="666699"/>
        </w:rPr>
        <w:t>經許可在我國從事</w:t>
      </w:r>
      <w:r>
        <w:rPr>
          <w:color w:val="17365D"/>
        </w:rPr>
        <w:t>就業服務法第</w:t>
      </w:r>
      <w:hyperlink r:id="rId116" w:anchor="a46" w:history="1">
        <w:r w:rsidRPr="00580CD2">
          <w:rPr>
            <w:rStyle w:val="a3"/>
            <w:rFonts w:ascii="Times New Roman" w:hAnsi="Times New Roman"/>
          </w:rPr>
          <w:t>四十六</w:t>
        </w:r>
      </w:hyperlink>
      <w:r>
        <w:rPr>
          <w:color w:val="17365D"/>
        </w:rPr>
        <w:t>條</w:t>
      </w:r>
      <w:r w:rsidRPr="002E65A1">
        <w:rPr>
          <w:color w:val="666699"/>
        </w:rPr>
        <w:t>第一項第八款至第十款工作</w:t>
      </w:r>
      <w:r>
        <w:rPr>
          <w:color w:val="666699"/>
        </w:rPr>
        <w:t>。</w:t>
      </w:r>
    </w:p>
    <w:p w14:paraId="39BB56BE" w14:textId="771DCEA4" w:rsidR="00C11977" w:rsidRDefault="00C11977" w:rsidP="003C4194">
      <w:pPr>
        <w:ind w:left="142"/>
        <w:jc w:val="both"/>
        <w:rPr>
          <w:color w:val="17365D"/>
        </w:rPr>
      </w:pPr>
      <w:r>
        <w:rPr>
          <w:color w:val="666699"/>
        </w:rPr>
        <w:t xml:space="preserve">　　</w:t>
      </w:r>
      <w:r w:rsidRPr="002E65A1">
        <w:rPr>
          <w:color w:val="666699"/>
        </w:rPr>
        <w:t>三</w:t>
      </w:r>
      <w:r>
        <w:rPr>
          <w:color w:val="666699"/>
        </w:rPr>
        <w:t>、</w:t>
      </w:r>
      <w:r w:rsidRPr="002E65A1">
        <w:rPr>
          <w:color w:val="666699"/>
        </w:rPr>
        <w:t>以前二款人員為依親對象經許可居留</w:t>
      </w:r>
      <w:r>
        <w:rPr>
          <w:color w:val="17365D"/>
        </w:rPr>
        <w:t>。</w:t>
      </w:r>
    </w:p>
    <w:p w14:paraId="7B681B93" w14:textId="114F6083"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Pr="002E65A1">
        <w:rPr>
          <w:color w:val="17365D"/>
        </w:rPr>
        <w:t>外國特定專業人才在我國合法連續居留三年，平均每年居住一百八十三日以上，且其居留原因係依</w:t>
      </w:r>
      <w:hyperlink w:anchor="b8" w:history="1">
        <w:r w:rsidRPr="00013657">
          <w:rPr>
            <w:rStyle w:val="a3"/>
            <w:rFonts w:ascii="Times New Roman" w:hAnsi="Times New Roman"/>
          </w:rPr>
          <w:t>第八條</w:t>
        </w:r>
      </w:hyperlink>
      <w:r w:rsidRPr="002E65A1">
        <w:rPr>
          <w:color w:val="17365D"/>
        </w:rPr>
        <w:t>第一項規定取得特定專業人才工作許可或依</w:t>
      </w:r>
      <w:hyperlink w:anchor="b9" w:history="1">
        <w:r w:rsidRPr="00013657">
          <w:rPr>
            <w:rStyle w:val="a3"/>
            <w:rFonts w:ascii="Times New Roman" w:hAnsi="Times New Roman"/>
          </w:rPr>
          <w:t>第九條</w:t>
        </w:r>
      </w:hyperlink>
      <w:r w:rsidRPr="002E65A1">
        <w:rPr>
          <w:color w:val="17365D"/>
        </w:rPr>
        <w:t>規定取得就業金卡，並符合第一項各款要件者，得向內政部移民署申請永久居留</w:t>
      </w:r>
      <w:r>
        <w:rPr>
          <w:color w:val="17365D"/>
        </w:rPr>
        <w:t>。</w:t>
      </w:r>
    </w:p>
    <w:p w14:paraId="7EA33E0E" w14:textId="7FDDADE9" w:rsidR="00C11977"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Pr="002E65A1">
        <w:rPr>
          <w:color w:val="666699"/>
        </w:rPr>
        <w:t>外國專業人才及外國特定專業人才在我國就學取得大學校院碩士以上學位者，得依下列規定折抵第一項及前</w:t>
      </w:r>
      <w:r w:rsidRPr="002E65A1">
        <w:rPr>
          <w:color w:val="666699"/>
        </w:rPr>
        <w:lastRenderedPageBreak/>
        <w:t>項之在我國連續居留期間：</w:t>
      </w:r>
    </w:p>
    <w:p w14:paraId="579095EC" w14:textId="77777777" w:rsidR="00C11977" w:rsidRDefault="00C11977" w:rsidP="003C4194">
      <w:pPr>
        <w:ind w:left="142"/>
        <w:jc w:val="both"/>
        <w:rPr>
          <w:color w:val="666699"/>
        </w:rPr>
      </w:pPr>
      <w:r w:rsidRPr="002E65A1">
        <w:rPr>
          <w:color w:val="666699"/>
        </w:rPr>
        <w:t xml:space="preserve">　　一、外國專業人才：取得博士學位者折抵二年，碩士學位者折抵一年。二者不得合併折抵</w:t>
      </w:r>
      <w:r>
        <w:rPr>
          <w:color w:val="666699"/>
        </w:rPr>
        <w:t>。</w:t>
      </w:r>
    </w:p>
    <w:p w14:paraId="3879A712" w14:textId="60D45BDE" w:rsidR="00C11977" w:rsidRDefault="00C11977" w:rsidP="003C4194">
      <w:pPr>
        <w:ind w:left="142"/>
        <w:jc w:val="both"/>
        <w:rPr>
          <w:color w:val="17365D"/>
        </w:rPr>
      </w:pPr>
      <w:r>
        <w:rPr>
          <w:color w:val="666699"/>
        </w:rPr>
        <w:t xml:space="preserve">　　</w:t>
      </w:r>
      <w:r w:rsidRPr="002E65A1">
        <w:rPr>
          <w:color w:val="666699"/>
        </w:rPr>
        <w:t>二</w:t>
      </w:r>
      <w:r>
        <w:rPr>
          <w:color w:val="666699"/>
        </w:rPr>
        <w:t>、</w:t>
      </w:r>
      <w:r w:rsidRPr="002E65A1">
        <w:rPr>
          <w:color w:val="666699"/>
        </w:rPr>
        <w:t>外國特定專業人才：取得博士學位者折抵一年</w:t>
      </w:r>
      <w:r>
        <w:rPr>
          <w:color w:val="17365D"/>
        </w:rPr>
        <w:t>。</w:t>
      </w:r>
    </w:p>
    <w:p w14:paraId="1F2C8C46" w14:textId="199FB25A"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5</w:t>
      </w:r>
      <w:r w:rsidRPr="00C11977">
        <w:rPr>
          <w:rFonts w:asciiTheme="minorHAnsi" w:hAnsiTheme="minorHAnsi"/>
          <w:color w:val="404040" w:themeColor="text1" w:themeTint="BF"/>
          <w:sz w:val="18"/>
        </w:rPr>
        <w:t>﹞</w:t>
      </w:r>
      <w:r w:rsidRPr="002E65A1">
        <w:rPr>
          <w:color w:val="17365D"/>
        </w:rPr>
        <w:t>依第一項及第三項規定申請永久居留者，應於居留及居住期間屆滿後二年內申請之</w:t>
      </w:r>
      <w:r>
        <w:rPr>
          <w:color w:val="17365D"/>
        </w:rPr>
        <w:t>。</w:t>
      </w:r>
    </w:p>
    <w:p w14:paraId="3F35EC29" w14:textId="638C15C4" w:rsidR="002E65A1" w:rsidRPr="002E65A1"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6</w:t>
      </w:r>
      <w:r w:rsidRPr="00C11977">
        <w:rPr>
          <w:rFonts w:asciiTheme="minorHAnsi" w:hAnsiTheme="minorHAnsi"/>
          <w:color w:val="404040" w:themeColor="text1" w:themeTint="BF"/>
          <w:sz w:val="18"/>
        </w:rPr>
        <w:t>﹞</w:t>
      </w:r>
      <w:r w:rsidR="002E65A1" w:rsidRPr="002E65A1">
        <w:rPr>
          <w:color w:val="666699"/>
        </w:rPr>
        <w:t>第一項第二款及第</w:t>
      </w:r>
      <w:hyperlink w:anchor="b16" w:history="1">
        <w:r w:rsidR="002E65A1" w:rsidRPr="00D14FC2">
          <w:rPr>
            <w:rStyle w:val="a3"/>
            <w:rFonts w:ascii="Times New Roman" w:hAnsi="Times New Roman"/>
          </w:rPr>
          <w:t>十六</w:t>
        </w:r>
      </w:hyperlink>
      <w:r w:rsidR="002E65A1" w:rsidRPr="002E65A1">
        <w:rPr>
          <w:color w:val="666699"/>
        </w:rPr>
        <w:t>條第一項第一款所定無不良素行之認定、程序及其他相關事項之</w:t>
      </w:r>
      <w:hyperlink r:id="rId117" w:history="1">
        <w:r w:rsidR="002E65A1" w:rsidRPr="00413BCE">
          <w:rPr>
            <w:rStyle w:val="a3"/>
            <w:rFonts w:ascii="Times New Roman" w:hAnsi="Times New Roman"/>
          </w:rPr>
          <w:t>標準</w:t>
        </w:r>
      </w:hyperlink>
      <w:r w:rsidR="002E65A1" w:rsidRPr="002E65A1">
        <w:rPr>
          <w:color w:val="666699"/>
        </w:rPr>
        <w:t>，由內政部定之。</w:t>
      </w:r>
    </w:p>
    <w:p w14:paraId="658CD74C" w14:textId="77777777" w:rsidR="00C11977" w:rsidRPr="00E96386" w:rsidRDefault="002E65A1" w:rsidP="003C4194">
      <w:pPr>
        <w:pStyle w:val="2"/>
        <w:jc w:val="both"/>
        <w:rPr>
          <w:color w:val="365F91" w:themeColor="accent1" w:themeShade="BF"/>
        </w:rPr>
      </w:pPr>
      <w:bookmarkStart w:id="49" w:name="b15"/>
      <w:bookmarkEnd w:id="49"/>
      <w:r w:rsidRPr="00E96386">
        <w:rPr>
          <w:color w:val="365F91" w:themeColor="accent1" w:themeShade="BF"/>
        </w:rPr>
        <w:t>第</w:t>
      </w:r>
      <w:r w:rsidRPr="00E96386">
        <w:rPr>
          <w:color w:val="365F91" w:themeColor="accent1" w:themeShade="BF"/>
        </w:rPr>
        <w:t>15</w:t>
      </w:r>
      <w:r w:rsidR="00C11977" w:rsidRPr="00E96386">
        <w:rPr>
          <w:color w:val="365F91" w:themeColor="accent1" w:themeShade="BF"/>
        </w:rPr>
        <w:t>條</w:t>
      </w:r>
    </w:p>
    <w:p w14:paraId="33315CB8" w14:textId="39A2FB24"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在我國從事專業工作、外國特定專業人才及外國高級專業人才，經內政部移民署許可永久居留者，其成年子女經內政部移民署認定符合下列要件之一，得不經雇主申請，逕向勞動部申請許可，在我國從事工作：</w:t>
      </w:r>
    </w:p>
    <w:p w14:paraId="59F3D9A2" w14:textId="77777777" w:rsidR="00C11977" w:rsidRDefault="002E65A1" w:rsidP="003C4194">
      <w:pPr>
        <w:ind w:left="142"/>
        <w:jc w:val="both"/>
        <w:rPr>
          <w:color w:val="17365D"/>
        </w:rPr>
      </w:pPr>
      <w:r w:rsidRPr="002E65A1">
        <w:rPr>
          <w:color w:val="17365D"/>
        </w:rPr>
        <w:t xml:space="preserve">　　一、曾在我國合法累計居留十年，每年居住超過二百七十日</w:t>
      </w:r>
      <w:r w:rsidR="00C11977">
        <w:rPr>
          <w:color w:val="17365D"/>
        </w:rPr>
        <w:t>。</w:t>
      </w:r>
    </w:p>
    <w:p w14:paraId="138A2415" w14:textId="10865135" w:rsidR="00C11977" w:rsidRDefault="00C11977" w:rsidP="003C4194">
      <w:pPr>
        <w:ind w:left="142"/>
        <w:jc w:val="both"/>
        <w:rPr>
          <w:color w:val="17365D"/>
        </w:rPr>
      </w:pPr>
      <w:r>
        <w:rPr>
          <w:color w:val="17365D"/>
        </w:rPr>
        <w:t xml:space="preserve">　　</w:t>
      </w:r>
      <w:r w:rsidRPr="002E65A1">
        <w:rPr>
          <w:color w:val="17365D"/>
        </w:rPr>
        <w:t>二</w:t>
      </w:r>
      <w:r>
        <w:rPr>
          <w:color w:val="17365D"/>
        </w:rPr>
        <w:t>、</w:t>
      </w:r>
      <w:r w:rsidR="002E65A1" w:rsidRPr="002E65A1">
        <w:rPr>
          <w:color w:val="17365D"/>
        </w:rPr>
        <w:t>未滿十四歲入國，每年居住超過二百七十日</w:t>
      </w:r>
      <w:r>
        <w:rPr>
          <w:color w:val="17365D"/>
        </w:rPr>
        <w:t>。</w:t>
      </w:r>
    </w:p>
    <w:p w14:paraId="1AC33C22" w14:textId="69086F4D" w:rsidR="00C11977" w:rsidRDefault="00C11977" w:rsidP="003C4194">
      <w:pPr>
        <w:ind w:left="142"/>
        <w:jc w:val="both"/>
        <w:rPr>
          <w:color w:val="17365D"/>
        </w:rPr>
      </w:pPr>
      <w:r>
        <w:rPr>
          <w:color w:val="17365D"/>
        </w:rPr>
        <w:t xml:space="preserve">　　</w:t>
      </w:r>
      <w:r w:rsidRPr="002E65A1">
        <w:rPr>
          <w:color w:val="17365D"/>
        </w:rPr>
        <w:t>三</w:t>
      </w:r>
      <w:r>
        <w:rPr>
          <w:color w:val="17365D"/>
        </w:rPr>
        <w:t>、</w:t>
      </w:r>
      <w:r w:rsidR="002E65A1" w:rsidRPr="002E65A1">
        <w:rPr>
          <w:color w:val="17365D"/>
        </w:rPr>
        <w:t>在我國出生，曾在我國合法累計居留十年，每年居住超過一百八十三日</w:t>
      </w:r>
      <w:r>
        <w:rPr>
          <w:color w:val="17365D"/>
        </w:rPr>
        <w:t>。</w:t>
      </w:r>
    </w:p>
    <w:p w14:paraId="0EC4265F" w14:textId="16030A41"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153C27">
        <w:rPr>
          <w:color w:val="666699"/>
        </w:rPr>
        <w:t>雇主聘僱前項成年子女從事工作，得不受</w:t>
      </w:r>
      <w:r w:rsidRPr="00B154D0">
        <w:rPr>
          <w:color w:val="666699"/>
        </w:rPr>
        <w:t>就業服務法</w:t>
      </w:r>
      <w:r w:rsidRPr="00580CD2">
        <w:rPr>
          <w:color w:val="666699"/>
        </w:rPr>
        <w:t>第</w:t>
      </w:r>
      <w:hyperlink r:id="rId118" w:anchor="a46" w:history="1">
        <w:r w:rsidRPr="00580CD2">
          <w:rPr>
            <w:rStyle w:val="a3"/>
            <w:rFonts w:ascii="Times New Roman" w:hAnsi="Times New Roman"/>
          </w:rPr>
          <w:t>四十六</w:t>
        </w:r>
      </w:hyperlink>
      <w:r w:rsidRPr="00B154D0">
        <w:rPr>
          <w:color w:val="666699"/>
        </w:rPr>
        <w:t>條第一項、第三項、第</w:t>
      </w:r>
      <w:hyperlink r:id="rId119" w:anchor="a47" w:history="1">
        <w:r w:rsidRPr="004E72C4">
          <w:rPr>
            <w:rStyle w:val="a3"/>
            <w:rFonts w:ascii="Times New Roman" w:hAnsi="Times New Roman"/>
          </w:rPr>
          <w:t>四十七</w:t>
        </w:r>
      </w:hyperlink>
      <w:r w:rsidRPr="00B154D0">
        <w:rPr>
          <w:color w:val="666699"/>
        </w:rPr>
        <w:t>條、</w:t>
      </w:r>
      <w:r>
        <w:rPr>
          <w:color w:val="17365D"/>
        </w:rPr>
        <w:t>第</w:t>
      </w:r>
      <w:hyperlink r:id="rId120" w:anchor="a52" w:history="1">
        <w:r w:rsidRPr="00580CD2">
          <w:rPr>
            <w:rStyle w:val="a3"/>
            <w:rFonts w:ascii="Times New Roman" w:hAnsi="Times New Roman"/>
          </w:rPr>
          <w:t>五十二</w:t>
        </w:r>
      </w:hyperlink>
      <w:r>
        <w:rPr>
          <w:color w:val="17365D"/>
        </w:rPr>
        <w:t>條</w:t>
      </w:r>
      <w:r w:rsidRPr="00B154D0">
        <w:rPr>
          <w:color w:val="666699"/>
        </w:rPr>
        <w:t>、</w:t>
      </w:r>
      <w:r>
        <w:rPr>
          <w:color w:val="17365D"/>
        </w:rPr>
        <w:t>第</w:t>
      </w:r>
      <w:hyperlink r:id="rId121" w:anchor="a53" w:history="1">
        <w:r w:rsidRPr="00580CD2">
          <w:rPr>
            <w:rStyle w:val="a3"/>
            <w:rFonts w:ascii="Times New Roman" w:hAnsi="Times New Roman"/>
          </w:rPr>
          <w:t>五十三</w:t>
        </w:r>
      </w:hyperlink>
      <w:r>
        <w:rPr>
          <w:color w:val="17365D"/>
        </w:rPr>
        <w:t>條</w:t>
      </w:r>
      <w:r w:rsidRPr="00B154D0">
        <w:rPr>
          <w:color w:val="666699"/>
        </w:rPr>
        <w:t>第三項、第四項、第</w:t>
      </w:r>
      <w:hyperlink r:id="rId122" w:anchor="a57" w:history="1">
        <w:r w:rsidRPr="004E72C4">
          <w:rPr>
            <w:rStyle w:val="a3"/>
            <w:rFonts w:ascii="Times New Roman" w:hAnsi="Times New Roman"/>
          </w:rPr>
          <w:t>五十七</w:t>
        </w:r>
      </w:hyperlink>
      <w:r w:rsidRPr="00B154D0">
        <w:rPr>
          <w:color w:val="666699"/>
        </w:rPr>
        <w:t>條第五款、第</w:t>
      </w:r>
      <w:hyperlink r:id="rId123" w:anchor="a72" w:history="1">
        <w:r w:rsidRPr="004E72C4">
          <w:rPr>
            <w:rStyle w:val="a3"/>
            <w:rFonts w:ascii="Times New Roman" w:hAnsi="Times New Roman"/>
          </w:rPr>
          <w:t>七十二</w:t>
        </w:r>
      </w:hyperlink>
      <w:r w:rsidRPr="00B154D0">
        <w:rPr>
          <w:color w:val="666699"/>
        </w:rPr>
        <w:t>條第四款及第</w:t>
      </w:r>
      <w:hyperlink r:id="rId124" w:anchor="a74" w:history="1">
        <w:r w:rsidRPr="004E72C4">
          <w:rPr>
            <w:rStyle w:val="a3"/>
            <w:rFonts w:ascii="Times New Roman" w:hAnsi="Times New Roman"/>
          </w:rPr>
          <w:t>七十四</w:t>
        </w:r>
      </w:hyperlink>
      <w:r w:rsidRPr="00B154D0">
        <w:rPr>
          <w:color w:val="666699"/>
        </w:rPr>
        <w:t>條規定之限制，並免依第</w:t>
      </w:r>
      <w:hyperlink r:id="rId125" w:anchor="a55" w:history="1">
        <w:r w:rsidRPr="004E72C4">
          <w:rPr>
            <w:rStyle w:val="a3"/>
            <w:rFonts w:ascii="Times New Roman" w:hAnsi="Times New Roman"/>
          </w:rPr>
          <w:t>五十五</w:t>
        </w:r>
      </w:hyperlink>
      <w:r w:rsidRPr="00B154D0">
        <w:rPr>
          <w:color w:val="666699"/>
        </w:rPr>
        <w:t>條</w:t>
      </w:r>
      <w:r w:rsidRPr="00153C27">
        <w:rPr>
          <w:color w:val="666699"/>
        </w:rPr>
        <w:t>規定繳納就業安定費</w:t>
      </w:r>
      <w:r>
        <w:rPr>
          <w:color w:val="17365D"/>
        </w:rPr>
        <w:t>。</w:t>
      </w:r>
    </w:p>
    <w:p w14:paraId="4863C3D0" w14:textId="758BDFEE"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002E65A1" w:rsidRPr="002E65A1">
        <w:rPr>
          <w:color w:val="17365D"/>
        </w:rPr>
        <w:t>第一項外國專業人才、外國特定專業人才及外國高級專業人才之子女於中華民國一百十二年一月一日前未滿十六歲入國者，得適用該項規定，不受該項第二款有關未滿十四歲入國之限制。</w:t>
      </w:r>
    </w:p>
    <w:p w14:paraId="3384F1B7" w14:textId="77777777" w:rsidR="00C11977" w:rsidRPr="00E96386" w:rsidRDefault="002E65A1" w:rsidP="003C4194">
      <w:pPr>
        <w:pStyle w:val="2"/>
        <w:jc w:val="both"/>
        <w:rPr>
          <w:color w:val="365F91" w:themeColor="accent1" w:themeShade="BF"/>
        </w:rPr>
      </w:pPr>
      <w:bookmarkStart w:id="50" w:name="b16"/>
      <w:bookmarkEnd w:id="50"/>
      <w:r w:rsidRPr="00E96386">
        <w:rPr>
          <w:color w:val="365F91" w:themeColor="accent1" w:themeShade="BF"/>
        </w:rPr>
        <w:t>第</w:t>
      </w:r>
      <w:r w:rsidRPr="00E96386">
        <w:rPr>
          <w:color w:val="365F91" w:themeColor="accent1" w:themeShade="BF"/>
        </w:rPr>
        <w:t>16</w:t>
      </w:r>
      <w:r w:rsidR="00C11977" w:rsidRPr="00E96386">
        <w:rPr>
          <w:color w:val="365F91" w:themeColor="accent1" w:themeShade="BF"/>
        </w:rPr>
        <w:t>條</w:t>
      </w:r>
    </w:p>
    <w:p w14:paraId="01EB1CEF" w14:textId="59E30ECF"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在我國從事專業工作，經內政部移民署許可永久居留後，其配偶、未成年子女及因身心障礙無法自理生活之成年子女，在我國合法連續居留五年，平均每年居住一百八十三日以上，並符合下列要件者，得向內政部移民署申請永久居留：</w:t>
      </w:r>
    </w:p>
    <w:p w14:paraId="7326AA04" w14:textId="77777777" w:rsidR="00C11977" w:rsidRDefault="002E65A1" w:rsidP="003C4194">
      <w:pPr>
        <w:ind w:left="142"/>
        <w:jc w:val="both"/>
        <w:rPr>
          <w:color w:val="17365D"/>
        </w:rPr>
      </w:pPr>
      <w:r w:rsidRPr="002E65A1">
        <w:rPr>
          <w:color w:val="17365D"/>
        </w:rPr>
        <w:t xml:space="preserve">　　一、無不良素行，且無警察刑事紀錄證明之刑事案件紀錄</w:t>
      </w:r>
      <w:r w:rsidR="00C11977">
        <w:rPr>
          <w:color w:val="17365D"/>
        </w:rPr>
        <w:t>。</w:t>
      </w:r>
    </w:p>
    <w:p w14:paraId="5BCFBC62" w14:textId="03F253B1" w:rsidR="00C11977" w:rsidRDefault="00C11977" w:rsidP="003C4194">
      <w:pPr>
        <w:ind w:left="142"/>
        <w:jc w:val="both"/>
        <w:rPr>
          <w:color w:val="17365D"/>
        </w:rPr>
      </w:pPr>
      <w:r>
        <w:rPr>
          <w:color w:val="17365D"/>
        </w:rPr>
        <w:t xml:space="preserve">　　</w:t>
      </w:r>
      <w:r w:rsidRPr="002E65A1">
        <w:rPr>
          <w:color w:val="17365D"/>
        </w:rPr>
        <w:t>二</w:t>
      </w:r>
      <w:r>
        <w:rPr>
          <w:color w:val="17365D"/>
        </w:rPr>
        <w:t>、</w:t>
      </w:r>
      <w:r w:rsidR="002E65A1" w:rsidRPr="002E65A1">
        <w:rPr>
          <w:color w:val="17365D"/>
        </w:rPr>
        <w:t>符合我國國家利益</w:t>
      </w:r>
      <w:r>
        <w:rPr>
          <w:color w:val="17365D"/>
        </w:rPr>
        <w:t>。</w:t>
      </w:r>
    </w:p>
    <w:p w14:paraId="1F1522DE" w14:textId="0FF2F124"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153C27">
        <w:rPr>
          <w:color w:val="666699"/>
        </w:rPr>
        <w:t>外國特定專業人才依第</w:t>
      </w:r>
      <w:hyperlink w:anchor="b14" w:history="1">
        <w:r w:rsidRPr="005234CB">
          <w:rPr>
            <w:rStyle w:val="a3"/>
            <w:rFonts w:ascii="Times New Roman" w:hAnsi="Times New Roman"/>
          </w:rPr>
          <w:t>十四</w:t>
        </w:r>
      </w:hyperlink>
      <w:r w:rsidRPr="00153C27">
        <w:rPr>
          <w:color w:val="666699"/>
        </w:rPr>
        <w:t>條第三項規定經內政部移民署許可永久居留後，其配偶、未成年子女及因身心障礙無法自理生活之成年子女，在我國合法連續居留三年，平均每年居住一百八十三日以上，並符合前項各款要件者，得向內政部移民署申請永久居留</w:t>
      </w:r>
      <w:r>
        <w:rPr>
          <w:color w:val="17365D"/>
        </w:rPr>
        <w:t>。</w:t>
      </w:r>
    </w:p>
    <w:p w14:paraId="387FA349" w14:textId="06FD3454"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Pr="002E65A1">
        <w:rPr>
          <w:color w:val="17365D"/>
        </w:rPr>
        <w:t>前二項外國專業人才及外國特定專業人才之永久居留許可，依入出國及移民法</w:t>
      </w:r>
      <w:r w:rsidRPr="00AC413B">
        <w:rPr>
          <w:color w:val="17365D"/>
        </w:rPr>
        <w:t>第</w:t>
      </w:r>
      <w:hyperlink r:id="rId126" w:anchor="b33" w:history="1">
        <w:r w:rsidRPr="00CB4FC2">
          <w:rPr>
            <w:rStyle w:val="a3"/>
            <w:rFonts w:ascii="Times New Roman" w:hAnsi="Times New Roman"/>
          </w:rPr>
          <w:t>三十三</w:t>
        </w:r>
      </w:hyperlink>
      <w:r w:rsidRPr="00AC413B">
        <w:rPr>
          <w:rFonts w:hint="eastAsia"/>
          <w:color w:val="17365D"/>
        </w:rPr>
        <w:t>條</w:t>
      </w:r>
      <w:r w:rsidRPr="002E65A1">
        <w:rPr>
          <w:color w:val="17365D"/>
        </w:rPr>
        <w:t>第一款至第三款及第八款規定經撤銷或廢止者，其配偶、未成年子女及因身心障礙無法自理生活之成年子女之永久居留許可，應併同撤銷或廢止</w:t>
      </w:r>
      <w:r>
        <w:rPr>
          <w:color w:val="17365D"/>
        </w:rPr>
        <w:t>。</w:t>
      </w:r>
    </w:p>
    <w:p w14:paraId="7C823454" w14:textId="4C882910" w:rsidR="002E65A1" w:rsidRPr="00153C27"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002E65A1" w:rsidRPr="00153C27">
        <w:rPr>
          <w:color w:val="666699"/>
        </w:rPr>
        <w:t>依第一項及第二項規定申請永久居留者，應於居留及居住期間屆滿後二年內申請之。</w:t>
      </w:r>
    </w:p>
    <w:p w14:paraId="6754FEDA" w14:textId="77777777" w:rsidR="00C11977" w:rsidRPr="00E96386" w:rsidRDefault="002E65A1" w:rsidP="003C4194">
      <w:pPr>
        <w:pStyle w:val="2"/>
        <w:jc w:val="both"/>
        <w:rPr>
          <w:color w:val="365F91" w:themeColor="accent1" w:themeShade="BF"/>
        </w:rPr>
      </w:pPr>
      <w:bookmarkStart w:id="51" w:name="b17"/>
      <w:bookmarkEnd w:id="51"/>
      <w:r w:rsidRPr="00E96386">
        <w:rPr>
          <w:color w:val="365F91" w:themeColor="accent1" w:themeShade="BF"/>
        </w:rPr>
        <w:t>第</w:t>
      </w:r>
      <w:r w:rsidRPr="00E96386">
        <w:rPr>
          <w:color w:val="365F91" w:themeColor="accent1" w:themeShade="BF"/>
        </w:rPr>
        <w:t>17</w:t>
      </w:r>
      <w:r w:rsidR="00C11977" w:rsidRPr="00E96386">
        <w:rPr>
          <w:color w:val="365F91" w:themeColor="accent1" w:themeShade="BF"/>
        </w:rPr>
        <w:t>條</w:t>
      </w:r>
    </w:p>
    <w:p w14:paraId="12C86A8F" w14:textId="653BA160"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外國高級專業人才依</w:t>
      </w:r>
      <w:hyperlink r:id="rId127" w:history="1">
        <w:r w:rsidR="00AC413B" w:rsidRPr="00643033">
          <w:rPr>
            <w:rStyle w:val="a3"/>
            <w:rFonts w:ascii="Times New Roman" w:hAnsi="Times New Roman"/>
          </w:rPr>
          <w:t>入出國及移民法</w:t>
        </w:r>
      </w:hyperlink>
      <w:r w:rsidR="002E65A1" w:rsidRPr="002E65A1">
        <w:rPr>
          <w:color w:val="17365D"/>
        </w:rPr>
        <w:t>規定申請永久居留者，其配偶、未成年子女及因身心障礙無法自理生活之成年子女，得隨同本人申請永久居留</w:t>
      </w:r>
      <w:r>
        <w:rPr>
          <w:color w:val="17365D"/>
        </w:rPr>
        <w:t>。</w:t>
      </w:r>
    </w:p>
    <w:p w14:paraId="6E5C7654" w14:textId="6F06047F" w:rsidR="002E65A1" w:rsidRPr="00153C27"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153C27">
        <w:rPr>
          <w:color w:val="666699"/>
        </w:rPr>
        <w:t>前項外國高級專業人才之永久居留許可，依</w:t>
      </w:r>
      <w:r w:rsidR="005234CB" w:rsidRPr="007A63FF">
        <w:rPr>
          <w:rFonts w:hint="eastAsia"/>
          <w:color w:val="666699"/>
        </w:rPr>
        <w:t>入出國及移民法</w:t>
      </w:r>
      <w:r w:rsidR="005234CB" w:rsidRPr="00B154D0">
        <w:rPr>
          <w:color w:val="666699"/>
        </w:rPr>
        <w:t>第</w:t>
      </w:r>
      <w:hyperlink r:id="rId128" w:anchor="b33" w:history="1">
        <w:r w:rsidR="005234CB" w:rsidRPr="00CB4FC2">
          <w:rPr>
            <w:rStyle w:val="a3"/>
            <w:rFonts w:ascii="Times New Roman" w:hAnsi="Times New Roman"/>
          </w:rPr>
          <w:t>三十三</w:t>
        </w:r>
      </w:hyperlink>
      <w:r w:rsidR="005234CB" w:rsidRPr="007A63FF">
        <w:rPr>
          <w:rFonts w:hint="eastAsia"/>
          <w:color w:val="666699"/>
        </w:rPr>
        <w:t>條</w:t>
      </w:r>
      <w:r w:rsidR="002E65A1" w:rsidRPr="00153C27">
        <w:rPr>
          <w:color w:val="666699"/>
        </w:rPr>
        <w:t>第一款至第三款及第八款規定經撤銷或廢止者，其配偶、未成年子女及因身心障礙無法自理生活之成年子女之永久居留許可，應併同撤銷或廢止。</w:t>
      </w:r>
    </w:p>
    <w:p w14:paraId="1ECE8DF3" w14:textId="77777777" w:rsidR="00C11977" w:rsidRPr="00E96386" w:rsidRDefault="002E65A1" w:rsidP="003C4194">
      <w:pPr>
        <w:pStyle w:val="2"/>
        <w:jc w:val="both"/>
        <w:rPr>
          <w:color w:val="365F91" w:themeColor="accent1" w:themeShade="BF"/>
        </w:rPr>
      </w:pPr>
      <w:bookmarkStart w:id="52" w:name="b18"/>
      <w:bookmarkEnd w:id="52"/>
      <w:r w:rsidRPr="00E96386">
        <w:rPr>
          <w:color w:val="365F91" w:themeColor="accent1" w:themeShade="BF"/>
        </w:rPr>
        <w:t>第</w:t>
      </w:r>
      <w:r w:rsidRPr="00E96386">
        <w:rPr>
          <w:color w:val="365F91" w:themeColor="accent1" w:themeShade="BF"/>
        </w:rPr>
        <w:t>18</w:t>
      </w:r>
      <w:r w:rsidR="00C11977" w:rsidRPr="00E96386">
        <w:rPr>
          <w:color w:val="365F91" w:themeColor="accent1" w:themeShade="BF"/>
        </w:rPr>
        <w:t>條</w:t>
      </w:r>
    </w:p>
    <w:p w14:paraId="332C6B7E" w14:textId="15C8168B"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外國特定專業人才及外國高級專業人才經內政部移民署許可居留或永久居留者，其直系尊親屬得向外交部或</w:t>
      </w:r>
      <w:r w:rsidR="002E65A1" w:rsidRPr="002E65A1">
        <w:rPr>
          <w:color w:val="17365D"/>
        </w:rPr>
        <w:lastRenderedPageBreak/>
        <w:t>駐外館處申請核發一年效期、多次入國、停留期限六個月及未加註限制不准延期或其他限制之停留簽證；期滿有繼續停留之必要者，得於停留期限屆滿前，向內政部移民署申請延期，並得免出國，每次總停留期間最長為一年。</w:t>
      </w:r>
    </w:p>
    <w:p w14:paraId="781EFC6F" w14:textId="77777777" w:rsidR="00C11977" w:rsidRPr="00E96386" w:rsidRDefault="002E65A1" w:rsidP="003C4194">
      <w:pPr>
        <w:pStyle w:val="2"/>
        <w:jc w:val="both"/>
        <w:rPr>
          <w:color w:val="365F91" w:themeColor="accent1" w:themeShade="BF"/>
        </w:rPr>
      </w:pPr>
      <w:bookmarkStart w:id="53" w:name="b19"/>
      <w:bookmarkEnd w:id="53"/>
      <w:r w:rsidRPr="00E96386">
        <w:rPr>
          <w:color w:val="365F91" w:themeColor="accent1" w:themeShade="BF"/>
        </w:rPr>
        <w:t>第</w:t>
      </w:r>
      <w:r w:rsidRPr="00E96386">
        <w:rPr>
          <w:color w:val="365F91" w:themeColor="accent1" w:themeShade="BF"/>
        </w:rPr>
        <w:t>19</w:t>
      </w:r>
      <w:r w:rsidR="00C11977" w:rsidRPr="00E96386">
        <w:rPr>
          <w:color w:val="365F91" w:themeColor="accent1" w:themeShade="BF"/>
        </w:rPr>
        <w:t>條</w:t>
      </w:r>
    </w:p>
    <w:p w14:paraId="7632EE66" w14:textId="4EA3B599"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外國特定專業人才及外國高級專業人才，其本人、配偶、未成年子女及因身心障礙無法自理生活之成年子女，經內政部移民署許可永久居留後，出國五年以上未曾入國者，內政部移民署得廢止其永久居留許可及註銷其外僑永久居留證。</w:t>
      </w:r>
    </w:p>
    <w:p w14:paraId="4C210326" w14:textId="77777777" w:rsidR="00C11977" w:rsidRPr="00E96386" w:rsidRDefault="002E65A1" w:rsidP="003C4194">
      <w:pPr>
        <w:pStyle w:val="2"/>
        <w:jc w:val="both"/>
        <w:rPr>
          <w:color w:val="365F91" w:themeColor="accent1" w:themeShade="BF"/>
        </w:rPr>
      </w:pPr>
      <w:bookmarkStart w:id="54" w:name="b20"/>
      <w:bookmarkEnd w:id="54"/>
      <w:r w:rsidRPr="00E96386">
        <w:rPr>
          <w:color w:val="365F91" w:themeColor="accent1" w:themeShade="BF"/>
        </w:rPr>
        <w:t>第</w:t>
      </w:r>
      <w:r w:rsidRPr="00E96386">
        <w:rPr>
          <w:color w:val="365F91" w:themeColor="accent1" w:themeShade="BF"/>
        </w:rPr>
        <w:t>20</w:t>
      </w:r>
      <w:r w:rsidR="00C11977" w:rsidRPr="00E96386">
        <w:rPr>
          <w:color w:val="365F91" w:themeColor="accent1" w:themeShade="BF"/>
        </w:rPr>
        <w:t>條</w:t>
      </w:r>
    </w:p>
    <w:p w14:paraId="539D620E" w14:textId="6ADBFF71"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自一百零七年度起，在我國未設有戶籍並因工作而首次核准在我國居留且符合一定條件之外國特定專業人才，其從事專業工作，或依</w:t>
      </w:r>
      <w:hyperlink w:anchor="b9" w:history="1">
        <w:r w:rsidR="002E65A1" w:rsidRPr="005F0C13">
          <w:rPr>
            <w:rStyle w:val="a3"/>
            <w:rFonts w:ascii="Times New Roman" w:hAnsi="Times New Roman"/>
          </w:rPr>
          <w:t>第九條</w:t>
        </w:r>
      </w:hyperlink>
      <w:r w:rsidR="002E65A1" w:rsidRPr="002E65A1">
        <w:rPr>
          <w:color w:val="17365D"/>
        </w:rPr>
        <w:t>規定取得就業金卡並在就業金卡有效期間受聘僱從事專業工作，於首次符合在我國居留滿一百八十三日且薪資所得超過新臺幣三百萬元之課稅年度起算五年內，其各該在我國居留滿一百八十三日之課稅年度薪資所得超過新臺幣三百萬元部分之半數免予計入綜合所得總額課稅，且不適用</w:t>
      </w:r>
      <w:r w:rsidR="00C70AF4">
        <w:rPr>
          <w:color w:val="17365D"/>
        </w:rPr>
        <w:t>所得基本稅額條例第</w:t>
      </w:r>
      <w:hyperlink r:id="rId129" w:anchor="a12" w:history="1">
        <w:r w:rsidR="00C70AF4" w:rsidRPr="00580CD2">
          <w:rPr>
            <w:rStyle w:val="a3"/>
            <w:rFonts w:ascii="Times New Roman" w:hAnsi="Times New Roman"/>
          </w:rPr>
          <w:t>十二</w:t>
        </w:r>
      </w:hyperlink>
      <w:r w:rsidR="00C70AF4">
        <w:rPr>
          <w:color w:val="17365D"/>
        </w:rPr>
        <w:t>條</w:t>
      </w:r>
      <w:r w:rsidR="002E65A1" w:rsidRPr="002E65A1">
        <w:rPr>
          <w:color w:val="17365D"/>
        </w:rPr>
        <w:t>第一項第一款規定</w:t>
      </w:r>
      <w:r>
        <w:rPr>
          <w:color w:val="17365D"/>
        </w:rPr>
        <w:t>。</w:t>
      </w:r>
    </w:p>
    <w:p w14:paraId="1ECF70C8" w14:textId="2BF6629D" w:rsidR="002E65A1" w:rsidRPr="00153C27"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153C27">
        <w:rPr>
          <w:color w:val="666699"/>
        </w:rPr>
        <w:t>前項一定條件、申請適用程序、應檢附之證明文件及其他相關事項之辦法，由財政部會商相關機關定之。</w:t>
      </w:r>
    </w:p>
    <w:p w14:paraId="243F5E28" w14:textId="77777777" w:rsidR="00C11977" w:rsidRPr="00E96386" w:rsidRDefault="002E65A1" w:rsidP="003C4194">
      <w:pPr>
        <w:pStyle w:val="2"/>
        <w:jc w:val="both"/>
        <w:rPr>
          <w:color w:val="365F91" w:themeColor="accent1" w:themeShade="BF"/>
        </w:rPr>
      </w:pPr>
      <w:bookmarkStart w:id="55" w:name="b21"/>
      <w:bookmarkEnd w:id="55"/>
      <w:r w:rsidRPr="00E96386">
        <w:rPr>
          <w:color w:val="365F91" w:themeColor="accent1" w:themeShade="BF"/>
        </w:rPr>
        <w:t>第</w:t>
      </w:r>
      <w:r w:rsidRPr="00E96386">
        <w:rPr>
          <w:color w:val="365F91" w:themeColor="accent1" w:themeShade="BF"/>
        </w:rPr>
        <w:t>21</w:t>
      </w:r>
      <w:r w:rsidR="00C11977" w:rsidRPr="00E96386">
        <w:rPr>
          <w:color w:val="365F91" w:themeColor="accent1" w:themeShade="BF"/>
        </w:rPr>
        <w:t>條</w:t>
      </w:r>
    </w:p>
    <w:p w14:paraId="78C3D9E4" w14:textId="3EE18421"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外國專業人才、外國特定專業人才及外國高級專業人才有下列情形之一者，其本人、配偶、未成年子女及因身心障礙無法自理生活之成年子女，經領有居留證明文件者，應參加全民健康保險為保險對象，不受</w:t>
      </w:r>
      <w:r w:rsidR="00C70AF4" w:rsidRPr="002A281D">
        <w:rPr>
          <w:rFonts w:ascii="Arial Unicode MS" w:hAnsi="Arial Unicode MS" w:hint="eastAsia"/>
          <w:color w:val="17365D"/>
        </w:rPr>
        <w:t>全民健康保險</w:t>
      </w:r>
      <w:r w:rsidR="00C70AF4">
        <w:rPr>
          <w:color w:val="17365D"/>
        </w:rPr>
        <w:t>法</w:t>
      </w:r>
      <w:hyperlink r:id="rId130" w:anchor="b9" w:history="1">
        <w:r w:rsidR="00C70AF4" w:rsidRPr="00643033">
          <w:rPr>
            <w:rStyle w:val="a3"/>
            <w:rFonts w:ascii="Times New Roman" w:hAnsi="Times New Roman"/>
          </w:rPr>
          <w:t>第九條</w:t>
        </w:r>
      </w:hyperlink>
      <w:r w:rsidR="002E65A1" w:rsidRPr="002E65A1">
        <w:rPr>
          <w:color w:val="17365D"/>
        </w:rPr>
        <w:t>第一款在臺居留滿六個月之限制：</w:t>
      </w:r>
    </w:p>
    <w:p w14:paraId="1B3480E2" w14:textId="77777777" w:rsidR="00C11977" w:rsidRDefault="002E65A1" w:rsidP="003C4194">
      <w:pPr>
        <w:ind w:left="142"/>
        <w:jc w:val="both"/>
        <w:rPr>
          <w:color w:val="17365D"/>
        </w:rPr>
      </w:pPr>
      <w:r w:rsidRPr="002E65A1">
        <w:rPr>
          <w:color w:val="17365D"/>
        </w:rPr>
        <w:t xml:space="preserve">　　一、受聘僱從事專業工作</w:t>
      </w:r>
      <w:r w:rsidR="00C11977">
        <w:rPr>
          <w:color w:val="17365D"/>
        </w:rPr>
        <w:t>。</w:t>
      </w:r>
    </w:p>
    <w:p w14:paraId="3686AC11" w14:textId="2C634921" w:rsidR="002E65A1" w:rsidRPr="002E65A1" w:rsidRDefault="00C11977" w:rsidP="003C4194">
      <w:pPr>
        <w:ind w:left="142"/>
        <w:jc w:val="both"/>
        <w:rPr>
          <w:color w:val="17365D"/>
        </w:rPr>
      </w:pPr>
      <w:r>
        <w:rPr>
          <w:color w:val="17365D"/>
        </w:rPr>
        <w:t xml:space="preserve">　　</w:t>
      </w:r>
      <w:r w:rsidRPr="002E65A1">
        <w:rPr>
          <w:color w:val="17365D"/>
        </w:rPr>
        <w:t>二</w:t>
      </w:r>
      <w:r>
        <w:rPr>
          <w:color w:val="17365D"/>
        </w:rPr>
        <w:t>、</w:t>
      </w:r>
      <w:r w:rsidR="002E65A1" w:rsidRPr="002E65A1">
        <w:rPr>
          <w:color w:val="17365D"/>
        </w:rPr>
        <w:t>外國特定專業人才及外國高級專業人才，具全民健康保險法</w:t>
      </w:r>
      <w:hyperlink r:id="rId131" w:anchor="b10" w:history="1">
        <w:r w:rsidR="002E65A1" w:rsidRPr="00C70AF4">
          <w:rPr>
            <w:rStyle w:val="a3"/>
            <w:rFonts w:ascii="Times New Roman" w:hAnsi="Times New Roman"/>
          </w:rPr>
          <w:t>第十條</w:t>
        </w:r>
      </w:hyperlink>
      <w:r w:rsidR="002E65A1" w:rsidRPr="002E65A1">
        <w:rPr>
          <w:color w:val="17365D"/>
        </w:rPr>
        <w:t>第一項第一款第四目所定雇主或自營業主之被保險人資格。</w:t>
      </w:r>
    </w:p>
    <w:p w14:paraId="0E227301" w14:textId="77777777" w:rsidR="00C11977" w:rsidRPr="00E96386" w:rsidRDefault="002E65A1" w:rsidP="003C4194">
      <w:pPr>
        <w:pStyle w:val="2"/>
        <w:jc w:val="both"/>
        <w:rPr>
          <w:color w:val="365F91" w:themeColor="accent1" w:themeShade="BF"/>
        </w:rPr>
      </w:pPr>
      <w:bookmarkStart w:id="56" w:name="b22"/>
      <w:bookmarkEnd w:id="56"/>
      <w:r w:rsidRPr="00E96386">
        <w:rPr>
          <w:color w:val="365F91" w:themeColor="accent1" w:themeShade="BF"/>
        </w:rPr>
        <w:t>第</w:t>
      </w:r>
      <w:r w:rsidRPr="00E96386">
        <w:rPr>
          <w:color w:val="365F91" w:themeColor="accent1" w:themeShade="BF"/>
        </w:rPr>
        <w:t>22</w:t>
      </w:r>
      <w:r w:rsidR="00C11977" w:rsidRPr="00E96386">
        <w:rPr>
          <w:color w:val="365F91" w:themeColor="accent1" w:themeShade="BF"/>
        </w:rPr>
        <w:t>條</w:t>
      </w:r>
    </w:p>
    <w:p w14:paraId="1BD529A7" w14:textId="7A57162E"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從事專業工作之外國專業人才及外國特定專業人才，並經內政部移民署依本法規定許可永久居留者，於許可之日起適用</w:t>
      </w:r>
      <w:hyperlink r:id="rId132" w:history="1">
        <w:r w:rsidR="002E65A1" w:rsidRPr="00021221">
          <w:rPr>
            <w:rStyle w:val="a3"/>
            <w:rFonts w:ascii="Times New Roman" w:hAnsi="Times New Roman"/>
          </w:rPr>
          <w:t>勞工退休金條例</w:t>
        </w:r>
      </w:hyperlink>
      <w:r w:rsidR="002E65A1" w:rsidRPr="002E65A1">
        <w:rPr>
          <w:color w:val="17365D"/>
        </w:rPr>
        <w:t>之退休金制度。但其於本法中華民國一百十年六月十八日修正之條文施行前已受僱且仍服務於同一事業單位，於許可之日起六個月內，以書面向雇主表明繼續適用</w:t>
      </w:r>
      <w:hyperlink r:id="rId133" w:history="1">
        <w:r w:rsidR="000B2A0E" w:rsidRPr="00CB4FC2">
          <w:rPr>
            <w:rStyle w:val="a3"/>
            <w:rFonts w:ascii="Times New Roman" w:hAnsi="Times New Roman"/>
          </w:rPr>
          <w:t>勞動基準法</w:t>
        </w:r>
      </w:hyperlink>
      <w:r w:rsidR="002E65A1" w:rsidRPr="002E65A1">
        <w:rPr>
          <w:color w:val="17365D"/>
        </w:rPr>
        <w:t>之退休金規定者，不在此限</w:t>
      </w:r>
      <w:r>
        <w:rPr>
          <w:color w:val="17365D"/>
        </w:rPr>
        <w:t>。</w:t>
      </w:r>
    </w:p>
    <w:p w14:paraId="1819648D" w14:textId="2A49A6DE"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153C27">
        <w:rPr>
          <w:color w:val="666699"/>
        </w:rPr>
        <w:t>曾依前項但書規定向雇主表明繼續適用</w:t>
      </w:r>
      <w:hyperlink r:id="rId134" w:history="1">
        <w:r w:rsidRPr="00CB4FC2">
          <w:rPr>
            <w:rStyle w:val="a3"/>
            <w:rFonts w:ascii="Times New Roman" w:hAnsi="Times New Roman"/>
          </w:rPr>
          <w:t>勞動基準法</w:t>
        </w:r>
      </w:hyperlink>
      <w:r w:rsidRPr="00153C27">
        <w:rPr>
          <w:color w:val="666699"/>
        </w:rPr>
        <w:t>之退休金規定者，不得再變更選擇適</w:t>
      </w:r>
      <w:r w:rsidRPr="002E65A1">
        <w:rPr>
          <w:color w:val="17365D"/>
        </w:rPr>
        <w:t>用</w:t>
      </w:r>
      <w:hyperlink r:id="rId135" w:history="1">
        <w:r w:rsidRPr="00021221">
          <w:rPr>
            <w:rStyle w:val="a3"/>
            <w:rFonts w:ascii="Times New Roman" w:hAnsi="Times New Roman"/>
          </w:rPr>
          <w:t>勞工退休金條例</w:t>
        </w:r>
      </w:hyperlink>
      <w:r w:rsidRPr="00153C27">
        <w:rPr>
          <w:color w:val="666699"/>
        </w:rPr>
        <w:t>之退休金制度</w:t>
      </w:r>
      <w:r>
        <w:rPr>
          <w:color w:val="17365D"/>
        </w:rPr>
        <w:t>。</w:t>
      </w:r>
    </w:p>
    <w:p w14:paraId="18A4BA87" w14:textId="18BED56B"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Pr="002E65A1">
        <w:rPr>
          <w:color w:val="17365D"/>
        </w:rPr>
        <w:t>依第一項規定適用</w:t>
      </w:r>
      <w:hyperlink r:id="rId136" w:history="1">
        <w:r w:rsidRPr="00021221">
          <w:rPr>
            <w:rStyle w:val="a3"/>
            <w:rFonts w:ascii="Times New Roman" w:hAnsi="Times New Roman"/>
          </w:rPr>
          <w:t>勞工退休金條例</w:t>
        </w:r>
      </w:hyperlink>
      <w:r w:rsidRPr="002E65A1">
        <w:rPr>
          <w:color w:val="17365D"/>
        </w:rPr>
        <w:t>退休金制度者，其適用前之工作年資依該條</w:t>
      </w:r>
      <w:r w:rsidRPr="00D2552E">
        <w:rPr>
          <w:color w:val="17365D"/>
        </w:rPr>
        <w:t>例第</w:t>
      </w:r>
      <w:hyperlink r:id="rId137" w:anchor="a11" w:history="1">
        <w:r w:rsidRPr="00CB4FC2">
          <w:rPr>
            <w:rStyle w:val="a3"/>
            <w:rFonts w:ascii="Times New Roman" w:hAnsi="Times New Roman"/>
          </w:rPr>
          <w:t>十一</w:t>
        </w:r>
      </w:hyperlink>
      <w:r w:rsidRPr="00D2552E">
        <w:rPr>
          <w:color w:val="17365D"/>
        </w:rPr>
        <w:t>條</w:t>
      </w:r>
      <w:r w:rsidRPr="002E65A1">
        <w:rPr>
          <w:color w:val="17365D"/>
        </w:rPr>
        <w:t>規定辦理</w:t>
      </w:r>
      <w:r>
        <w:rPr>
          <w:color w:val="17365D"/>
        </w:rPr>
        <w:t>。</w:t>
      </w:r>
    </w:p>
    <w:p w14:paraId="6B7B68FA" w14:textId="6AB1CD95"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Pr="00153C27">
        <w:rPr>
          <w:color w:val="666699"/>
        </w:rPr>
        <w:t>雇主應為適</w:t>
      </w:r>
      <w:r w:rsidRPr="002E65A1">
        <w:rPr>
          <w:color w:val="17365D"/>
        </w:rPr>
        <w:t>用</w:t>
      </w:r>
      <w:hyperlink r:id="rId138" w:history="1">
        <w:r w:rsidRPr="00021221">
          <w:rPr>
            <w:rStyle w:val="a3"/>
            <w:rFonts w:ascii="Times New Roman" w:hAnsi="Times New Roman"/>
          </w:rPr>
          <w:t>勞工退休金條例</w:t>
        </w:r>
      </w:hyperlink>
      <w:r w:rsidRPr="00153C27">
        <w:rPr>
          <w:color w:val="666699"/>
        </w:rPr>
        <w:t>退休金制度之外國專業人才及外國特定專業人才，向勞動部勞工保險局辦理提繳手續，並至遲於第一項規定期限屆滿之日起十五日內申報</w:t>
      </w:r>
      <w:r>
        <w:rPr>
          <w:color w:val="17365D"/>
        </w:rPr>
        <w:t>。</w:t>
      </w:r>
    </w:p>
    <w:p w14:paraId="47E1B7E1" w14:textId="62BF9D3E"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5</w:t>
      </w:r>
      <w:r w:rsidRPr="00C11977">
        <w:rPr>
          <w:rFonts w:asciiTheme="minorHAnsi" w:hAnsiTheme="minorHAnsi"/>
          <w:color w:val="404040" w:themeColor="text1" w:themeTint="BF"/>
          <w:sz w:val="18"/>
        </w:rPr>
        <w:t>﹞</w:t>
      </w:r>
      <w:r w:rsidR="002E65A1" w:rsidRPr="002E65A1">
        <w:rPr>
          <w:color w:val="17365D"/>
        </w:rPr>
        <w:t>第一項外國專業人才及外國特定專業人才於本法中華民國一百十年六月十八日修正之條文施行前已適</w:t>
      </w:r>
      <w:r w:rsidR="00021221" w:rsidRPr="002E65A1">
        <w:rPr>
          <w:color w:val="17365D"/>
        </w:rPr>
        <w:t>用</w:t>
      </w:r>
      <w:hyperlink r:id="rId139" w:history="1">
        <w:r w:rsidR="00021221" w:rsidRPr="00021221">
          <w:rPr>
            <w:rStyle w:val="a3"/>
            <w:rFonts w:ascii="Times New Roman" w:hAnsi="Times New Roman"/>
          </w:rPr>
          <w:t>勞工退休金條例</w:t>
        </w:r>
      </w:hyperlink>
      <w:r w:rsidR="002E65A1" w:rsidRPr="002E65A1">
        <w:rPr>
          <w:color w:val="17365D"/>
        </w:rPr>
        <w:t>，或已依法向雇主表明繼續適用</w:t>
      </w:r>
      <w:hyperlink r:id="rId140" w:history="1">
        <w:r w:rsidR="000B2A0E" w:rsidRPr="00CB4FC2">
          <w:rPr>
            <w:rStyle w:val="a3"/>
            <w:rFonts w:ascii="Times New Roman" w:hAnsi="Times New Roman"/>
          </w:rPr>
          <w:t>勞動基準法</w:t>
        </w:r>
      </w:hyperlink>
      <w:r w:rsidR="002E65A1" w:rsidRPr="002E65A1">
        <w:rPr>
          <w:color w:val="17365D"/>
        </w:rPr>
        <w:t>之退休金制度者，仍依各該規定辦理，不適用前四項規定。</w:t>
      </w:r>
    </w:p>
    <w:p w14:paraId="00940061" w14:textId="77777777" w:rsidR="00C11977" w:rsidRPr="00E96386" w:rsidRDefault="002E65A1" w:rsidP="003C4194">
      <w:pPr>
        <w:pStyle w:val="2"/>
        <w:jc w:val="both"/>
        <w:rPr>
          <w:color w:val="365F91" w:themeColor="accent1" w:themeShade="BF"/>
        </w:rPr>
      </w:pPr>
      <w:bookmarkStart w:id="57" w:name="b23"/>
      <w:bookmarkEnd w:id="57"/>
      <w:r w:rsidRPr="00E96386">
        <w:rPr>
          <w:color w:val="365F91" w:themeColor="accent1" w:themeShade="BF"/>
        </w:rPr>
        <w:t>第</w:t>
      </w:r>
      <w:r w:rsidRPr="00E96386">
        <w:rPr>
          <w:color w:val="365F91" w:themeColor="accent1" w:themeShade="BF"/>
        </w:rPr>
        <w:t>23</w:t>
      </w:r>
      <w:r w:rsidR="00C11977" w:rsidRPr="00E96386">
        <w:rPr>
          <w:color w:val="365F91" w:themeColor="accent1" w:themeShade="BF"/>
        </w:rPr>
        <w:t>條</w:t>
      </w:r>
    </w:p>
    <w:p w14:paraId="0C99F217" w14:textId="7EC91DCA"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外國特定專業人才及外國高級專業人才受聘僱擔任我國公立學校現職編制內專任合格有給之教師與研究人員，及政府機關與其所屬學術研究機關（構）現職編制內專任合格有給之研究人員，其退休事項準用公立學校教師之退休規定且經許可永久居留者，得擇一支領一次退休金或月退休金</w:t>
      </w:r>
      <w:r>
        <w:rPr>
          <w:color w:val="17365D"/>
        </w:rPr>
        <w:t>。</w:t>
      </w:r>
    </w:p>
    <w:p w14:paraId="7F665846" w14:textId="49404E4D" w:rsidR="002E65A1" w:rsidRPr="00153C27"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153C27">
        <w:rPr>
          <w:color w:val="666699"/>
        </w:rPr>
        <w:t>已依前項規定支領月退休金而經內政部移民署撤銷或廢止其永久居留許可者，喪失領受月退休金之權利。但</w:t>
      </w:r>
      <w:r w:rsidR="002E65A1" w:rsidRPr="00153C27">
        <w:rPr>
          <w:color w:val="666699"/>
        </w:rPr>
        <w:lastRenderedPageBreak/>
        <w:t>因回復我國國籍、取得我國國籍或兼具我國國籍經撤銷或廢止永久居留許可者，不在此限。</w:t>
      </w:r>
    </w:p>
    <w:p w14:paraId="1B86A867" w14:textId="77777777" w:rsidR="00C11977" w:rsidRPr="00E96386" w:rsidRDefault="002E65A1" w:rsidP="003C4194">
      <w:pPr>
        <w:pStyle w:val="2"/>
        <w:jc w:val="both"/>
        <w:rPr>
          <w:color w:val="365F91" w:themeColor="accent1" w:themeShade="BF"/>
        </w:rPr>
      </w:pPr>
      <w:bookmarkStart w:id="58" w:name="b24"/>
      <w:bookmarkEnd w:id="58"/>
      <w:r w:rsidRPr="00E96386">
        <w:rPr>
          <w:color w:val="365F91" w:themeColor="accent1" w:themeShade="BF"/>
        </w:rPr>
        <w:t>第</w:t>
      </w:r>
      <w:r w:rsidRPr="00E96386">
        <w:rPr>
          <w:color w:val="365F91" w:themeColor="accent1" w:themeShade="BF"/>
        </w:rPr>
        <w:t>24</w:t>
      </w:r>
      <w:r w:rsidR="00C11977" w:rsidRPr="00E96386">
        <w:rPr>
          <w:color w:val="365F91" w:themeColor="accent1" w:themeShade="BF"/>
        </w:rPr>
        <w:t>條</w:t>
      </w:r>
    </w:p>
    <w:p w14:paraId="2D3B3D6D" w14:textId="1D694B91"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香港或澳門居民在臺灣地區從事專業工作或尋職，準用</w:t>
      </w:r>
      <w:hyperlink w:anchor="b5" w:history="1">
        <w:r w:rsidR="002E65A1" w:rsidRPr="00D2552E">
          <w:rPr>
            <w:rStyle w:val="a3"/>
            <w:rFonts w:ascii="Times New Roman" w:hAnsi="Times New Roman"/>
          </w:rPr>
          <w:t>第五條</w:t>
        </w:r>
      </w:hyperlink>
      <w:r w:rsidR="002E65A1" w:rsidRPr="002E65A1">
        <w:rPr>
          <w:color w:val="17365D"/>
        </w:rPr>
        <w:t>第一項至第四項、</w:t>
      </w:r>
      <w:hyperlink w:anchor="b6" w:history="1">
        <w:r w:rsidR="002E65A1" w:rsidRPr="00D2552E">
          <w:rPr>
            <w:rStyle w:val="a3"/>
            <w:rFonts w:ascii="Times New Roman" w:hAnsi="Times New Roman"/>
          </w:rPr>
          <w:t>第六條</w:t>
        </w:r>
      </w:hyperlink>
      <w:r w:rsidR="002E65A1" w:rsidRPr="002E65A1">
        <w:rPr>
          <w:color w:val="17365D"/>
        </w:rPr>
        <w:t>、</w:t>
      </w:r>
      <w:hyperlink w:anchor="b7" w:history="1">
        <w:r w:rsidR="002E65A1" w:rsidRPr="00D2552E">
          <w:rPr>
            <w:rStyle w:val="a3"/>
            <w:rFonts w:ascii="Times New Roman" w:hAnsi="Times New Roman"/>
          </w:rPr>
          <w:t>第七條</w:t>
        </w:r>
      </w:hyperlink>
      <w:r w:rsidR="002E65A1" w:rsidRPr="002E65A1">
        <w:rPr>
          <w:color w:val="17365D"/>
        </w:rPr>
        <w:t>第一項、</w:t>
      </w:r>
      <w:hyperlink w:anchor="b8" w:history="1">
        <w:r w:rsidR="002E65A1" w:rsidRPr="00D2552E">
          <w:rPr>
            <w:rStyle w:val="a3"/>
            <w:rFonts w:ascii="Times New Roman" w:hAnsi="Times New Roman"/>
          </w:rPr>
          <w:t>第八條</w:t>
        </w:r>
      </w:hyperlink>
      <w:r w:rsidR="002E65A1" w:rsidRPr="002E65A1">
        <w:rPr>
          <w:color w:val="17365D"/>
        </w:rPr>
        <w:t>至第十一條、第</w:t>
      </w:r>
      <w:hyperlink w:anchor="b13" w:history="1">
        <w:r w:rsidR="002E65A1" w:rsidRPr="00D2552E">
          <w:rPr>
            <w:rStyle w:val="a3"/>
            <w:rFonts w:ascii="Times New Roman" w:hAnsi="Times New Roman"/>
          </w:rPr>
          <w:t>十三</w:t>
        </w:r>
      </w:hyperlink>
      <w:r w:rsidR="002E65A1" w:rsidRPr="002E65A1">
        <w:rPr>
          <w:color w:val="17365D"/>
        </w:rPr>
        <w:t>條、第</w:t>
      </w:r>
      <w:hyperlink w:anchor="b20" w:history="1">
        <w:r w:rsidR="002E65A1" w:rsidRPr="00D2552E">
          <w:rPr>
            <w:rStyle w:val="a3"/>
            <w:rFonts w:ascii="Times New Roman" w:hAnsi="Times New Roman"/>
          </w:rPr>
          <w:t>二十</w:t>
        </w:r>
      </w:hyperlink>
      <w:r w:rsidR="002E65A1" w:rsidRPr="002E65A1">
        <w:rPr>
          <w:color w:val="17365D"/>
        </w:rPr>
        <w:t>條及第</w:t>
      </w:r>
      <w:hyperlink w:anchor="b21" w:history="1">
        <w:r w:rsidR="002E65A1" w:rsidRPr="00D2552E">
          <w:rPr>
            <w:rStyle w:val="a3"/>
            <w:rFonts w:ascii="Times New Roman" w:hAnsi="Times New Roman"/>
          </w:rPr>
          <w:t>二十一</w:t>
        </w:r>
      </w:hyperlink>
      <w:r w:rsidR="002E65A1" w:rsidRPr="002E65A1">
        <w:rPr>
          <w:color w:val="17365D"/>
        </w:rPr>
        <w:t>條規定；有關入境、停留及居留等事項，由內政部</w:t>
      </w:r>
      <w:r w:rsidR="00FE6559">
        <w:rPr>
          <w:color w:val="17365D"/>
        </w:rPr>
        <w:t>依</w:t>
      </w:r>
      <w:hyperlink r:id="rId141" w:history="1">
        <w:r w:rsidR="00FE6559" w:rsidRPr="003322A1">
          <w:rPr>
            <w:rStyle w:val="a3"/>
            <w:rFonts w:ascii="Times New Roman" w:hAnsi="Times New Roman"/>
          </w:rPr>
          <w:t>香港澳門關係條例</w:t>
        </w:r>
      </w:hyperlink>
      <w:r w:rsidR="002E65A1" w:rsidRPr="002E65A1">
        <w:rPr>
          <w:color w:val="17365D"/>
        </w:rPr>
        <w:t>及其相關規定辦理。</w:t>
      </w:r>
    </w:p>
    <w:p w14:paraId="4DF67B4C" w14:textId="77777777" w:rsidR="00C11977" w:rsidRPr="00E96386" w:rsidRDefault="002E65A1" w:rsidP="003C4194">
      <w:pPr>
        <w:pStyle w:val="2"/>
        <w:jc w:val="both"/>
        <w:rPr>
          <w:color w:val="365F91" w:themeColor="accent1" w:themeShade="BF"/>
        </w:rPr>
      </w:pPr>
      <w:bookmarkStart w:id="59" w:name="b25"/>
      <w:bookmarkEnd w:id="59"/>
      <w:r w:rsidRPr="00E96386">
        <w:rPr>
          <w:color w:val="365F91" w:themeColor="accent1" w:themeShade="BF"/>
        </w:rPr>
        <w:t>第</w:t>
      </w:r>
      <w:r w:rsidRPr="00E96386">
        <w:rPr>
          <w:color w:val="365F91" w:themeColor="accent1" w:themeShade="BF"/>
        </w:rPr>
        <w:t>25</w:t>
      </w:r>
      <w:r w:rsidR="00C11977" w:rsidRPr="00E96386">
        <w:rPr>
          <w:color w:val="365F91" w:themeColor="accent1" w:themeShade="BF"/>
        </w:rPr>
        <w:t>條</w:t>
      </w:r>
    </w:p>
    <w:p w14:paraId="67D09353" w14:textId="4AED7D64" w:rsidR="00C11977"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我國國民兼具外國國籍而未在我國設有戶籍，並持外國護照至我國從事專業工作或尋職者，依本法有關外國專業人才之規定辦理。但其係因歸化取得我國國籍者，得免申請工作許可</w:t>
      </w:r>
      <w:r>
        <w:rPr>
          <w:color w:val="17365D"/>
        </w:rPr>
        <w:t>。</w:t>
      </w:r>
    </w:p>
    <w:p w14:paraId="092CD5AB" w14:textId="0B821DDA" w:rsidR="002E65A1" w:rsidRPr="00153C27" w:rsidRDefault="00C11977" w:rsidP="003C4194">
      <w:pPr>
        <w:ind w:left="142"/>
        <w:jc w:val="both"/>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E65A1" w:rsidRPr="00153C27">
        <w:rPr>
          <w:color w:val="666699"/>
        </w:rPr>
        <w:t>經歸化取得我國國籍且兼具外國國籍而未在我國設有戶籍，並持我國護照入國從事專業工作或尋職者，得免申請工作許可。</w:t>
      </w:r>
    </w:p>
    <w:p w14:paraId="218A932C" w14:textId="77777777" w:rsidR="00C11977" w:rsidRPr="00E96386" w:rsidRDefault="002E65A1" w:rsidP="003C4194">
      <w:pPr>
        <w:pStyle w:val="2"/>
        <w:jc w:val="both"/>
        <w:rPr>
          <w:color w:val="365F91" w:themeColor="accent1" w:themeShade="BF"/>
        </w:rPr>
      </w:pPr>
      <w:bookmarkStart w:id="60" w:name="b26"/>
      <w:bookmarkEnd w:id="60"/>
      <w:r w:rsidRPr="00E96386">
        <w:rPr>
          <w:color w:val="365F91" w:themeColor="accent1" w:themeShade="BF"/>
        </w:rPr>
        <w:t>第</w:t>
      </w:r>
      <w:r w:rsidRPr="00E96386">
        <w:rPr>
          <w:color w:val="365F91" w:themeColor="accent1" w:themeShade="BF"/>
        </w:rPr>
        <w:t>26</w:t>
      </w:r>
      <w:r w:rsidR="00C11977" w:rsidRPr="00E96386">
        <w:rPr>
          <w:color w:val="365F91" w:themeColor="accent1" w:themeShade="BF"/>
        </w:rPr>
        <w:t>條</w:t>
      </w:r>
    </w:p>
    <w:p w14:paraId="62A4EE6E" w14:textId="65EC200A" w:rsidR="002E65A1" w:rsidRPr="002E65A1" w:rsidRDefault="00C11977" w:rsidP="003C4194">
      <w:pPr>
        <w:ind w:left="142"/>
        <w:jc w:val="both"/>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外國專業人才、外國特定專業人才及外國高級專業人才經歸化取得我國國籍者，其成年子女之工作許可、配偶與未成年子女及因身心障礙無法自理生活之成年子女之永久居留、直系尊親屬探親停留簽證，準用第</w:t>
      </w:r>
      <w:hyperlink w:anchor="b15" w:history="1">
        <w:r w:rsidR="002E65A1" w:rsidRPr="00B84991">
          <w:rPr>
            <w:rStyle w:val="a3"/>
            <w:rFonts w:ascii="Times New Roman" w:hAnsi="Times New Roman"/>
          </w:rPr>
          <w:t>十五</w:t>
        </w:r>
      </w:hyperlink>
      <w:r w:rsidR="002E65A1" w:rsidRPr="002E65A1">
        <w:rPr>
          <w:color w:val="17365D"/>
        </w:rPr>
        <w:t>條至第十九條規定。</w:t>
      </w:r>
    </w:p>
    <w:p w14:paraId="1A6345AC" w14:textId="77777777" w:rsidR="00C11977" w:rsidRPr="00E96386" w:rsidRDefault="002E65A1" w:rsidP="003C4194">
      <w:pPr>
        <w:pStyle w:val="2"/>
        <w:jc w:val="both"/>
        <w:rPr>
          <w:color w:val="365F91" w:themeColor="accent1" w:themeShade="BF"/>
        </w:rPr>
      </w:pPr>
      <w:bookmarkStart w:id="61" w:name="b27"/>
      <w:bookmarkEnd w:id="61"/>
      <w:r w:rsidRPr="00E96386">
        <w:rPr>
          <w:color w:val="365F91" w:themeColor="accent1" w:themeShade="BF"/>
        </w:rPr>
        <w:t>第</w:t>
      </w:r>
      <w:r w:rsidRPr="00E96386">
        <w:rPr>
          <w:color w:val="365F91" w:themeColor="accent1" w:themeShade="BF"/>
        </w:rPr>
        <w:t>27</w:t>
      </w:r>
      <w:r w:rsidR="00C11977" w:rsidRPr="00E96386">
        <w:rPr>
          <w:color w:val="365F91" w:themeColor="accent1" w:themeShade="BF"/>
        </w:rPr>
        <w:t>條</w:t>
      </w:r>
    </w:p>
    <w:p w14:paraId="7D1366FD" w14:textId="4BDBD814" w:rsidR="002E65A1" w:rsidRPr="002E65A1" w:rsidRDefault="00C11977" w:rsidP="003C4194">
      <w:pPr>
        <w:ind w:leftChars="75" w:left="150"/>
        <w:jc w:val="both"/>
        <w:rPr>
          <w:rFonts w:ascii="Arial Unicode MS" w:hAnsi="Arial Unicode MS"/>
          <w:b/>
          <w:bCs/>
          <w:color w:val="17365D"/>
          <w:sz w:val="18"/>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E65A1" w:rsidRPr="002E65A1">
        <w:rPr>
          <w:color w:val="17365D"/>
        </w:rPr>
        <w:t>本法施行日期，由行政院定之。</w:t>
      </w:r>
    </w:p>
    <w:p w14:paraId="2A56F38F" w14:textId="64CA8100" w:rsidR="002E65A1" w:rsidRDefault="002E65A1" w:rsidP="0099154E">
      <w:pPr>
        <w:ind w:leftChars="75" w:left="150"/>
        <w:jc w:val="both"/>
        <w:rPr>
          <w:rFonts w:ascii="Arial Unicode MS" w:hAnsi="Arial Unicode MS"/>
          <w:b/>
          <w:bCs/>
          <w:color w:val="666699"/>
          <w:sz w:val="18"/>
        </w:rPr>
      </w:pPr>
    </w:p>
    <w:p w14:paraId="47C3C4DA" w14:textId="3C63AF98" w:rsidR="002E65A1" w:rsidRDefault="002E65A1" w:rsidP="0099154E">
      <w:pPr>
        <w:ind w:leftChars="75" w:left="150"/>
        <w:jc w:val="both"/>
        <w:rPr>
          <w:rFonts w:ascii="Arial Unicode MS" w:hAnsi="Arial Unicode MS"/>
          <w:b/>
          <w:bCs/>
          <w:color w:val="666699"/>
          <w:sz w:val="18"/>
        </w:rPr>
      </w:pPr>
    </w:p>
    <w:p w14:paraId="7761182D" w14:textId="77777777" w:rsidR="00153C27" w:rsidRPr="00C1655B" w:rsidRDefault="00153C27" w:rsidP="00153C27">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62E96E15" w14:textId="29366A21" w:rsidR="00153C27" w:rsidRDefault="00153C27" w:rsidP="00153C27">
      <w:pPr>
        <w:ind w:leftChars="71" w:left="142"/>
        <w:jc w:val="both"/>
        <w:rPr>
          <w:color w:val="5F5F5F"/>
          <w:sz w:val="18"/>
          <w:szCs w:val="2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42" w:history="1">
        <w:r w:rsidRPr="002715B7">
          <w:rPr>
            <w:rStyle w:val="a3"/>
            <w:rFonts w:ascii="Arial Unicode MS" w:hAnsi="Arial Unicode MS"/>
            <w:sz w:val="18"/>
            <w:szCs w:val="20"/>
          </w:rPr>
          <w:t>告知</w:t>
        </w:r>
      </w:hyperlink>
      <w:r w:rsidRPr="003D460F">
        <w:rPr>
          <w:rFonts w:hint="eastAsia"/>
          <w:color w:val="5F5F5F"/>
          <w:sz w:val="18"/>
          <w:szCs w:val="20"/>
        </w:rPr>
        <w:t>，謝謝！</w:t>
      </w:r>
    </w:p>
    <w:p w14:paraId="2792474F" w14:textId="31C67AF1" w:rsidR="004710F0" w:rsidRPr="00C11977" w:rsidRDefault="004710F0" w:rsidP="00153C27">
      <w:pPr>
        <w:ind w:leftChars="71" w:left="142"/>
        <w:jc w:val="both"/>
        <w:rPr>
          <w:color w:val="5F5F5F"/>
          <w:sz w:val="18"/>
          <w:szCs w:val="20"/>
        </w:rPr>
      </w:pPr>
    </w:p>
    <w:p w14:paraId="654CD502" w14:textId="2E1D423F" w:rsidR="00B154D0" w:rsidRPr="00153C27" w:rsidRDefault="004710F0" w:rsidP="004710F0">
      <w:pPr>
        <w:pStyle w:val="1"/>
      </w:pPr>
      <w:bookmarkStart w:id="62" w:name="_:::_民國一百一十年一月二十七日公布條文:::"/>
      <w:bookmarkEnd w:id="62"/>
      <w:r w:rsidRPr="004710F0">
        <w:rPr>
          <w:rFonts w:hint="eastAsia"/>
        </w:rPr>
        <w:t>:::</w:t>
      </w:r>
      <w:r w:rsidR="00043C6A" w:rsidRPr="00043C6A">
        <w:rPr>
          <w:rFonts w:hint="eastAsia"/>
        </w:rPr>
        <w:t>民國一百一十年一月二十七日</w:t>
      </w:r>
      <w:r w:rsidRPr="004710F0">
        <w:rPr>
          <w:rFonts w:hint="eastAsia"/>
        </w:rPr>
        <w:t>公布條文</w:t>
      </w:r>
      <w:r w:rsidRPr="004710F0">
        <w:rPr>
          <w:rFonts w:hint="eastAsia"/>
        </w:rPr>
        <w:t>:::</w:t>
      </w:r>
      <w:r w:rsidR="00BD560B" w:rsidRPr="00BD560B">
        <w:rPr>
          <w:color w:val="FFFFFF" w:themeColor="background1"/>
        </w:rPr>
        <w:t>a</w:t>
      </w:r>
    </w:p>
    <w:p w14:paraId="4F9490C8" w14:textId="249AC4AA" w:rsidR="00A6011A" w:rsidRPr="00E96386" w:rsidRDefault="00C11977" w:rsidP="00AF2E81">
      <w:pPr>
        <w:pStyle w:val="1"/>
        <w:rPr>
          <w:color w:val="E36C0A" w:themeColor="accent6" w:themeShade="BF"/>
        </w:rPr>
      </w:pPr>
      <w:r w:rsidRPr="00E96386">
        <w:rPr>
          <w:color w:val="E36C0A" w:themeColor="accent6" w:themeShade="BF"/>
        </w:rPr>
        <w:t>【法規內容】</w:t>
      </w:r>
    </w:p>
    <w:p w14:paraId="2C8FF2E4" w14:textId="77777777" w:rsidR="00C11977" w:rsidRPr="00150C17" w:rsidRDefault="00223819" w:rsidP="002E65A1">
      <w:pPr>
        <w:pStyle w:val="2"/>
        <w:rPr>
          <w:b w:val="0"/>
          <w:bCs w:val="0"/>
          <w:color w:val="E36C0A" w:themeColor="accent6" w:themeShade="BF"/>
        </w:rPr>
      </w:pPr>
      <w:bookmarkStart w:id="63" w:name="a1"/>
      <w:bookmarkEnd w:id="63"/>
      <w:r w:rsidRPr="00150C17">
        <w:rPr>
          <w:b w:val="0"/>
          <w:bCs w:val="0"/>
          <w:color w:val="E36C0A" w:themeColor="accent6" w:themeShade="BF"/>
        </w:rPr>
        <w:t>第</w:t>
      </w:r>
      <w:r w:rsidRPr="00150C17">
        <w:rPr>
          <w:b w:val="0"/>
          <w:bCs w:val="0"/>
          <w:color w:val="E36C0A" w:themeColor="accent6" w:themeShade="BF"/>
        </w:rPr>
        <w:t>1</w:t>
      </w:r>
      <w:r w:rsidRPr="00150C17">
        <w:rPr>
          <w:b w:val="0"/>
          <w:bCs w:val="0"/>
          <w:color w:val="E36C0A" w:themeColor="accent6" w:themeShade="BF"/>
        </w:rPr>
        <w:t>條（立法目的</w:t>
      </w:r>
      <w:r w:rsidR="00C11977" w:rsidRPr="00150C17">
        <w:rPr>
          <w:b w:val="0"/>
          <w:bCs w:val="0"/>
          <w:color w:val="E36C0A" w:themeColor="accent6" w:themeShade="BF"/>
        </w:rPr>
        <w:t>）</w:t>
      </w:r>
    </w:p>
    <w:p w14:paraId="6F8CEB45" w14:textId="02C9EB9A"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為加強延攬及僱用外國專業人才，以提升國家競爭力，特制定本法。</w:t>
      </w:r>
    </w:p>
    <w:p w14:paraId="63C17BDB" w14:textId="77777777" w:rsidR="00C11977" w:rsidRPr="00150C17" w:rsidRDefault="00223819" w:rsidP="002E65A1">
      <w:pPr>
        <w:pStyle w:val="2"/>
        <w:rPr>
          <w:b w:val="0"/>
          <w:bCs w:val="0"/>
          <w:color w:val="E36C0A" w:themeColor="accent6" w:themeShade="BF"/>
        </w:rPr>
      </w:pPr>
      <w:bookmarkStart w:id="64" w:name="a2"/>
      <w:bookmarkEnd w:id="64"/>
      <w:r w:rsidRPr="00150C17">
        <w:rPr>
          <w:b w:val="0"/>
          <w:bCs w:val="0"/>
          <w:color w:val="E36C0A" w:themeColor="accent6" w:themeShade="BF"/>
        </w:rPr>
        <w:t>第</w:t>
      </w:r>
      <w:r w:rsidRPr="00150C17">
        <w:rPr>
          <w:b w:val="0"/>
          <w:bCs w:val="0"/>
          <w:color w:val="E36C0A" w:themeColor="accent6" w:themeShade="BF"/>
        </w:rPr>
        <w:t>2</w:t>
      </w:r>
      <w:r w:rsidRPr="00150C17">
        <w:rPr>
          <w:b w:val="0"/>
          <w:bCs w:val="0"/>
          <w:color w:val="E36C0A" w:themeColor="accent6" w:themeShade="BF"/>
        </w:rPr>
        <w:t>條（適用範圍</w:t>
      </w:r>
      <w:r w:rsidR="00C11977" w:rsidRPr="00150C17">
        <w:rPr>
          <w:b w:val="0"/>
          <w:bCs w:val="0"/>
          <w:color w:val="E36C0A" w:themeColor="accent6" w:themeShade="BF"/>
        </w:rPr>
        <w:t>）</w:t>
      </w:r>
    </w:p>
    <w:p w14:paraId="5D09CD89" w14:textId="69B0B45A"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外國專業人才在中華民國（以下簡稱我國）從事專業工作、尋職，依本法之規定；本法未規定者，適用</w:t>
      </w:r>
      <w:hyperlink r:id="rId143" w:history="1">
        <w:r w:rsidR="00223819" w:rsidRPr="00643033">
          <w:rPr>
            <w:rStyle w:val="a3"/>
            <w:rFonts w:ascii="Times New Roman" w:hAnsi="Times New Roman"/>
          </w:rPr>
          <w:t>就業服務法</w:t>
        </w:r>
      </w:hyperlink>
      <w:r w:rsidR="00223819">
        <w:rPr>
          <w:color w:val="17365D"/>
        </w:rPr>
        <w:t>、</w:t>
      </w:r>
      <w:hyperlink r:id="rId144" w:history="1">
        <w:r w:rsidR="00223819" w:rsidRPr="00643033">
          <w:rPr>
            <w:rStyle w:val="a3"/>
            <w:rFonts w:ascii="Times New Roman" w:hAnsi="Times New Roman"/>
          </w:rPr>
          <w:t>入出國及移民法</w:t>
        </w:r>
      </w:hyperlink>
      <w:r w:rsidR="00223819">
        <w:rPr>
          <w:color w:val="17365D"/>
        </w:rPr>
        <w:t>及其他相關法律之規定。</w:t>
      </w:r>
    </w:p>
    <w:p w14:paraId="1D695298" w14:textId="77777777" w:rsidR="00C11977" w:rsidRPr="00150C17" w:rsidRDefault="00223819" w:rsidP="002E65A1">
      <w:pPr>
        <w:pStyle w:val="2"/>
        <w:rPr>
          <w:b w:val="0"/>
          <w:bCs w:val="0"/>
          <w:color w:val="E36C0A" w:themeColor="accent6" w:themeShade="BF"/>
        </w:rPr>
      </w:pPr>
      <w:bookmarkStart w:id="65" w:name="a3"/>
      <w:bookmarkEnd w:id="65"/>
      <w:r w:rsidRPr="00150C17">
        <w:rPr>
          <w:b w:val="0"/>
          <w:bCs w:val="0"/>
          <w:color w:val="E36C0A" w:themeColor="accent6" w:themeShade="BF"/>
        </w:rPr>
        <w:t>第</w:t>
      </w:r>
      <w:r w:rsidRPr="00150C17">
        <w:rPr>
          <w:b w:val="0"/>
          <w:bCs w:val="0"/>
          <w:color w:val="E36C0A" w:themeColor="accent6" w:themeShade="BF"/>
        </w:rPr>
        <w:t>3</w:t>
      </w:r>
      <w:r w:rsidRPr="00150C17">
        <w:rPr>
          <w:b w:val="0"/>
          <w:bCs w:val="0"/>
          <w:color w:val="E36C0A" w:themeColor="accent6" w:themeShade="BF"/>
        </w:rPr>
        <w:t>條（主管機關</w:t>
      </w:r>
      <w:r w:rsidR="00C11977" w:rsidRPr="00150C17">
        <w:rPr>
          <w:b w:val="0"/>
          <w:bCs w:val="0"/>
          <w:color w:val="E36C0A" w:themeColor="accent6" w:themeShade="BF"/>
        </w:rPr>
        <w:t>）</w:t>
      </w:r>
    </w:p>
    <w:p w14:paraId="42F0E50E" w14:textId="4FA26745"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本法之主管機關為</w:t>
      </w:r>
      <w:hyperlink r:id="rId145" w:tgtFrame="_blank" w:history="1">
        <w:r w:rsidR="0006084D" w:rsidRPr="0006084D">
          <w:rPr>
            <w:rStyle w:val="a3"/>
            <w:szCs w:val="26"/>
          </w:rPr>
          <w:t>國家發展委員會</w:t>
        </w:r>
      </w:hyperlink>
      <w:r>
        <w:rPr>
          <w:color w:val="17365D"/>
        </w:rPr>
        <w:t>。</w:t>
      </w:r>
    </w:p>
    <w:p w14:paraId="4C49710B" w14:textId="3569A253"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23819" w:rsidRPr="00B154D0">
        <w:rPr>
          <w:color w:val="666699"/>
        </w:rPr>
        <w:t>本法所定事項，涉及中央目的事業主管機關職掌者，由各該機關辦理。</w:t>
      </w:r>
    </w:p>
    <w:p w14:paraId="51C775CA" w14:textId="77777777" w:rsidR="00C11977" w:rsidRPr="00150C17" w:rsidRDefault="00223819" w:rsidP="002E65A1">
      <w:pPr>
        <w:pStyle w:val="2"/>
        <w:rPr>
          <w:b w:val="0"/>
          <w:bCs w:val="0"/>
          <w:color w:val="E36C0A" w:themeColor="accent6" w:themeShade="BF"/>
        </w:rPr>
      </w:pPr>
      <w:bookmarkStart w:id="66" w:name="a4"/>
      <w:bookmarkEnd w:id="66"/>
      <w:r w:rsidRPr="00150C17">
        <w:rPr>
          <w:b w:val="0"/>
          <w:bCs w:val="0"/>
          <w:color w:val="E36C0A" w:themeColor="accent6" w:themeShade="BF"/>
        </w:rPr>
        <w:t>第</w:t>
      </w:r>
      <w:r w:rsidRPr="00150C17">
        <w:rPr>
          <w:b w:val="0"/>
          <w:bCs w:val="0"/>
          <w:color w:val="E36C0A" w:themeColor="accent6" w:themeShade="BF"/>
        </w:rPr>
        <w:t>4</w:t>
      </w:r>
      <w:r w:rsidRPr="00150C17">
        <w:rPr>
          <w:b w:val="0"/>
          <w:bCs w:val="0"/>
          <w:color w:val="E36C0A" w:themeColor="accent6" w:themeShade="BF"/>
        </w:rPr>
        <w:t>條（名詞定義</w:t>
      </w:r>
      <w:r w:rsidR="00C11977" w:rsidRPr="00150C17">
        <w:rPr>
          <w:b w:val="0"/>
          <w:bCs w:val="0"/>
          <w:color w:val="E36C0A" w:themeColor="accent6" w:themeShade="BF"/>
        </w:rPr>
        <w:t>）</w:t>
      </w:r>
    </w:p>
    <w:p w14:paraId="061F1FDD" w14:textId="5B6D24A5"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本法用詞，定義如下：</w:t>
      </w:r>
    </w:p>
    <w:p w14:paraId="5BBAE3A9" w14:textId="77777777" w:rsidR="00C11977" w:rsidRDefault="00223819" w:rsidP="00223819">
      <w:pPr>
        <w:ind w:left="142"/>
        <w:rPr>
          <w:color w:val="17365D"/>
        </w:rPr>
      </w:pPr>
      <w:r>
        <w:rPr>
          <w:color w:val="17365D"/>
        </w:rPr>
        <w:t xml:space="preserve">　　一、外國專業人才：指得在我國從事專業工作之外國人</w:t>
      </w:r>
      <w:r w:rsidR="00C11977">
        <w:rPr>
          <w:color w:val="17365D"/>
        </w:rPr>
        <w:t>。</w:t>
      </w:r>
    </w:p>
    <w:p w14:paraId="51C64E3E" w14:textId="5759AED4" w:rsidR="00C11977" w:rsidRDefault="00C11977" w:rsidP="00223819">
      <w:pPr>
        <w:ind w:left="142"/>
        <w:rPr>
          <w:color w:val="17365D"/>
        </w:rPr>
      </w:pPr>
      <w:r>
        <w:rPr>
          <w:color w:val="17365D"/>
        </w:rPr>
        <w:t xml:space="preserve">　　二、</w:t>
      </w:r>
      <w:r w:rsidR="00223819">
        <w:rPr>
          <w:color w:val="17365D"/>
        </w:rPr>
        <w:t>外國特定專業人才：指前款外國專業人才中具有中央目的事業主管機關公告之我國所需科技、經濟、教</w:t>
      </w:r>
      <w:r w:rsidR="00223819">
        <w:rPr>
          <w:color w:val="17365D"/>
        </w:rPr>
        <w:lastRenderedPageBreak/>
        <w:t>育、文化、藝術、體育及其他領域之特殊專長者</w:t>
      </w:r>
      <w:r>
        <w:rPr>
          <w:color w:val="17365D"/>
        </w:rPr>
        <w:t>。</w:t>
      </w:r>
    </w:p>
    <w:p w14:paraId="307D9F67" w14:textId="74E53A38" w:rsidR="00C11977" w:rsidRDefault="00C11977" w:rsidP="00223819">
      <w:pPr>
        <w:ind w:left="142"/>
        <w:rPr>
          <w:color w:val="17365D"/>
        </w:rPr>
      </w:pPr>
      <w:r>
        <w:rPr>
          <w:color w:val="17365D"/>
        </w:rPr>
        <w:t xml:space="preserve">　　三、</w:t>
      </w:r>
      <w:r w:rsidR="00223819">
        <w:rPr>
          <w:color w:val="17365D"/>
        </w:rPr>
        <w:t>外國高級專業人才：指入出國及移民法第</w:t>
      </w:r>
      <w:hyperlink r:id="rId146" w:anchor="b25" w:history="1">
        <w:r w:rsidR="00223819" w:rsidRPr="00580CD2">
          <w:rPr>
            <w:rStyle w:val="a3"/>
            <w:rFonts w:ascii="Times New Roman" w:hAnsi="Times New Roman"/>
          </w:rPr>
          <w:t>二十五</w:t>
        </w:r>
      </w:hyperlink>
      <w:r w:rsidR="00223819">
        <w:rPr>
          <w:color w:val="17365D"/>
        </w:rPr>
        <w:t>條第三項第二款所定為我國所需之高級專業人才</w:t>
      </w:r>
      <w:r>
        <w:rPr>
          <w:color w:val="17365D"/>
        </w:rPr>
        <w:t>。</w:t>
      </w:r>
    </w:p>
    <w:p w14:paraId="1E91444C" w14:textId="4D69EFCC" w:rsidR="00223819" w:rsidRDefault="00C11977" w:rsidP="00223819">
      <w:pPr>
        <w:ind w:left="142"/>
        <w:rPr>
          <w:color w:val="17365D"/>
        </w:rPr>
      </w:pPr>
      <w:r>
        <w:rPr>
          <w:color w:val="17365D"/>
        </w:rPr>
        <w:t xml:space="preserve">　　四、</w:t>
      </w:r>
      <w:r w:rsidR="00223819">
        <w:rPr>
          <w:color w:val="17365D"/>
        </w:rPr>
        <w:t>專業工作：指下列工作：</w:t>
      </w:r>
    </w:p>
    <w:p w14:paraId="4CB31D73" w14:textId="77777777" w:rsidR="00C11977" w:rsidRDefault="00223819" w:rsidP="00223819">
      <w:pPr>
        <w:ind w:left="142"/>
        <w:rPr>
          <w:color w:val="17365D"/>
        </w:rPr>
      </w:pPr>
      <w:r>
        <w:rPr>
          <w:color w:val="17365D"/>
        </w:rPr>
        <w:t xml:space="preserve">　　（一）依就業服務法第</w:t>
      </w:r>
      <w:hyperlink r:id="rId147" w:anchor="a46" w:history="1">
        <w:r w:rsidRPr="00580CD2">
          <w:rPr>
            <w:rStyle w:val="a3"/>
            <w:rFonts w:ascii="Times New Roman" w:hAnsi="Times New Roman"/>
          </w:rPr>
          <w:t>四十六</w:t>
        </w:r>
      </w:hyperlink>
      <w:r>
        <w:rPr>
          <w:color w:val="17365D"/>
        </w:rPr>
        <w:t>條第一項第一款至第六款之工作</w:t>
      </w:r>
      <w:r w:rsidR="00C11977">
        <w:rPr>
          <w:color w:val="17365D"/>
        </w:rPr>
        <w:t>。</w:t>
      </w:r>
    </w:p>
    <w:p w14:paraId="020C9634" w14:textId="083C5B93" w:rsidR="00223819" w:rsidRDefault="00C11977" w:rsidP="00223819">
      <w:pPr>
        <w:ind w:left="142"/>
        <w:rPr>
          <w:color w:val="17365D"/>
        </w:rPr>
      </w:pPr>
      <w:r>
        <w:rPr>
          <w:color w:val="17365D"/>
        </w:rPr>
        <w:t xml:space="preserve">　　（</w:t>
      </w:r>
      <w:r w:rsidR="00223819">
        <w:rPr>
          <w:color w:val="17365D"/>
        </w:rPr>
        <w:t>二）具專門知識或技術，且經中央目的事業主管機關會商教育部指定依</w:t>
      </w:r>
      <w:hyperlink r:id="rId148" w:history="1">
        <w:r w:rsidR="00223819" w:rsidRPr="00643033">
          <w:rPr>
            <w:rStyle w:val="a3"/>
            <w:rFonts w:ascii="Times New Roman" w:hAnsi="Times New Roman"/>
          </w:rPr>
          <w:t>補習及進修教育法</w:t>
        </w:r>
      </w:hyperlink>
      <w:r w:rsidR="00223819">
        <w:rPr>
          <w:color w:val="17365D"/>
        </w:rPr>
        <w:t>立案之短期補習班教師。</w:t>
      </w:r>
    </w:p>
    <w:p w14:paraId="1E9BCCE3" w14:textId="77777777" w:rsidR="00C11977" w:rsidRPr="00150C17" w:rsidRDefault="00223819" w:rsidP="002E65A1">
      <w:pPr>
        <w:pStyle w:val="2"/>
        <w:rPr>
          <w:b w:val="0"/>
          <w:bCs w:val="0"/>
          <w:color w:val="E36C0A" w:themeColor="accent6" w:themeShade="BF"/>
        </w:rPr>
      </w:pPr>
      <w:bookmarkStart w:id="67" w:name="a5"/>
      <w:bookmarkEnd w:id="67"/>
      <w:r w:rsidRPr="00150C17">
        <w:rPr>
          <w:b w:val="0"/>
          <w:bCs w:val="0"/>
          <w:color w:val="E36C0A" w:themeColor="accent6" w:themeShade="BF"/>
        </w:rPr>
        <w:t>第</w:t>
      </w:r>
      <w:r w:rsidRPr="00150C17">
        <w:rPr>
          <w:b w:val="0"/>
          <w:bCs w:val="0"/>
          <w:color w:val="E36C0A" w:themeColor="accent6" w:themeShade="BF"/>
        </w:rPr>
        <w:t>5</w:t>
      </w:r>
      <w:r w:rsidRPr="00150C17">
        <w:rPr>
          <w:b w:val="0"/>
          <w:bCs w:val="0"/>
          <w:color w:val="E36C0A" w:themeColor="accent6" w:themeShade="BF"/>
        </w:rPr>
        <w:t>條（聘僱外國專業人才在我國從事專業工作及延攬外國教師相關申請規定</w:t>
      </w:r>
      <w:r w:rsidR="00C11977" w:rsidRPr="00150C17">
        <w:rPr>
          <w:b w:val="0"/>
          <w:bCs w:val="0"/>
          <w:color w:val="E36C0A" w:themeColor="accent6" w:themeShade="BF"/>
        </w:rPr>
        <w:t>）</w:t>
      </w:r>
    </w:p>
    <w:p w14:paraId="509A09B6" w14:textId="3934CEAD"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雇主聘僱外國專業人才在我國從事前條第四款第一目之專業工作，應檢具相關文件，向勞動部申請許可，並依</w:t>
      </w:r>
      <w:hyperlink r:id="rId149" w:history="1">
        <w:r w:rsidR="00223819" w:rsidRPr="00643033">
          <w:rPr>
            <w:rStyle w:val="a3"/>
            <w:rFonts w:ascii="Times New Roman" w:hAnsi="Times New Roman"/>
          </w:rPr>
          <w:t>就業服務法</w:t>
        </w:r>
      </w:hyperlink>
      <w:r w:rsidR="00223819">
        <w:rPr>
          <w:color w:val="17365D"/>
        </w:rPr>
        <w:t>規定辦理。但聘僱就業服務法</w:t>
      </w:r>
      <w:r w:rsidR="00580CD2" w:rsidRPr="00580CD2">
        <w:rPr>
          <w:color w:val="17365D"/>
        </w:rPr>
        <w:t>第</w:t>
      </w:r>
      <w:hyperlink r:id="rId150" w:anchor="a46" w:history="1">
        <w:r w:rsidR="00580CD2" w:rsidRPr="00580CD2">
          <w:rPr>
            <w:rStyle w:val="a3"/>
            <w:rFonts w:ascii="Times New Roman" w:hAnsi="Times New Roman"/>
          </w:rPr>
          <w:t>四十六</w:t>
        </w:r>
      </w:hyperlink>
      <w:r w:rsidR="00223819">
        <w:rPr>
          <w:color w:val="17365D"/>
        </w:rPr>
        <w:t>條第一項第三款之學校教師者，應檢具相關文件，向教育部申請許可，不適用就業服務法第</w:t>
      </w:r>
      <w:hyperlink r:id="rId151" w:anchor="a48" w:history="1">
        <w:r w:rsidR="00223819" w:rsidRPr="00580CD2">
          <w:rPr>
            <w:rStyle w:val="a3"/>
            <w:rFonts w:ascii="Times New Roman" w:hAnsi="Times New Roman"/>
          </w:rPr>
          <w:t>四十八</w:t>
        </w:r>
      </w:hyperlink>
      <w:r w:rsidR="00223819">
        <w:rPr>
          <w:color w:val="17365D"/>
        </w:rPr>
        <w:t>條第一項本文向勞動部申請許可之規定</w:t>
      </w:r>
      <w:r>
        <w:rPr>
          <w:color w:val="17365D"/>
        </w:rPr>
        <w:t>。</w:t>
      </w:r>
    </w:p>
    <w:p w14:paraId="6BDF1D1C" w14:textId="3970B7E4"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23819" w:rsidRPr="00B154D0">
        <w:rPr>
          <w:color w:val="666699"/>
        </w:rPr>
        <w:t>前項但書之學校教師資格、審查基準、申請許可、廢止許可、聘僱管理及其他相關事項之</w:t>
      </w:r>
      <w:hyperlink r:id="rId152" w:history="1">
        <w:r w:rsidR="00223819" w:rsidRPr="00386DD4">
          <w:rPr>
            <w:rStyle w:val="a3"/>
            <w:rFonts w:ascii="Times New Roman" w:hAnsi="Times New Roman"/>
          </w:rPr>
          <w:t>辦法</w:t>
        </w:r>
      </w:hyperlink>
      <w:r w:rsidR="00223819" w:rsidRPr="00B154D0">
        <w:rPr>
          <w:color w:val="666699"/>
        </w:rPr>
        <w:t>，由教育部定之，不適用就業服務法</w:t>
      </w:r>
      <w:r w:rsidR="00580CD2" w:rsidRPr="00580CD2">
        <w:rPr>
          <w:color w:val="666699"/>
        </w:rPr>
        <w:t>第</w:t>
      </w:r>
      <w:hyperlink r:id="rId153" w:anchor="a46" w:history="1">
        <w:r w:rsidR="00580CD2" w:rsidRPr="00580CD2">
          <w:rPr>
            <w:rStyle w:val="a3"/>
            <w:rFonts w:ascii="Times New Roman" w:hAnsi="Times New Roman"/>
          </w:rPr>
          <w:t>四十六</w:t>
        </w:r>
      </w:hyperlink>
      <w:r w:rsidR="00223819" w:rsidRPr="00B154D0">
        <w:rPr>
          <w:color w:val="666699"/>
        </w:rPr>
        <w:t>條第二項及</w:t>
      </w:r>
      <w:r w:rsidR="00580CD2" w:rsidRPr="00580CD2">
        <w:rPr>
          <w:color w:val="666699"/>
        </w:rPr>
        <w:t>第</w:t>
      </w:r>
      <w:hyperlink r:id="rId154" w:anchor="a48" w:history="1">
        <w:r w:rsidR="00580CD2" w:rsidRPr="00580CD2">
          <w:rPr>
            <w:rStyle w:val="a3"/>
            <w:rFonts w:ascii="Times New Roman" w:hAnsi="Times New Roman"/>
          </w:rPr>
          <w:t>四十八</w:t>
        </w:r>
      </w:hyperlink>
      <w:r w:rsidR="00223819" w:rsidRPr="00B154D0">
        <w:rPr>
          <w:color w:val="666699"/>
        </w:rPr>
        <w:t>條第二項規定。</w:t>
      </w:r>
    </w:p>
    <w:p w14:paraId="050883C1" w14:textId="77777777" w:rsidR="00C11977" w:rsidRPr="00150C17" w:rsidRDefault="00223819" w:rsidP="002E65A1">
      <w:pPr>
        <w:pStyle w:val="2"/>
        <w:rPr>
          <w:b w:val="0"/>
          <w:bCs w:val="0"/>
          <w:color w:val="E36C0A" w:themeColor="accent6" w:themeShade="BF"/>
        </w:rPr>
      </w:pPr>
      <w:bookmarkStart w:id="68" w:name="a6"/>
      <w:bookmarkEnd w:id="68"/>
      <w:r w:rsidRPr="00150C17">
        <w:rPr>
          <w:b w:val="0"/>
          <w:bCs w:val="0"/>
          <w:color w:val="E36C0A" w:themeColor="accent6" w:themeShade="BF"/>
        </w:rPr>
        <w:t>第</w:t>
      </w:r>
      <w:r w:rsidRPr="00150C17">
        <w:rPr>
          <w:b w:val="0"/>
          <w:bCs w:val="0"/>
          <w:color w:val="E36C0A" w:themeColor="accent6" w:themeShade="BF"/>
        </w:rPr>
        <w:t>6</w:t>
      </w:r>
      <w:r w:rsidRPr="00150C17">
        <w:rPr>
          <w:b w:val="0"/>
          <w:bCs w:val="0"/>
          <w:color w:val="E36C0A" w:themeColor="accent6" w:themeShade="BF"/>
        </w:rPr>
        <w:t>條（聘僱外國專業人才在我國擔任短期補習班教師相關申請規定</w:t>
      </w:r>
      <w:r w:rsidR="00C11977" w:rsidRPr="00150C17">
        <w:rPr>
          <w:b w:val="0"/>
          <w:bCs w:val="0"/>
          <w:color w:val="E36C0A" w:themeColor="accent6" w:themeShade="BF"/>
        </w:rPr>
        <w:t>）</w:t>
      </w:r>
    </w:p>
    <w:p w14:paraId="1FE5151B" w14:textId="420B55F6"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雇主得向勞動部申請許可，聘僱外國專業人才在我國從事</w:t>
      </w:r>
      <w:hyperlink w:anchor="a4" w:history="1">
        <w:r w:rsidR="00223819" w:rsidRPr="00580CD2">
          <w:rPr>
            <w:rStyle w:val="a3"/>
            <w:rFonts w:ascii="Times New Roman" w:hAnsi="Times New Roman"/>
          </w:rPr>
          <w:t>第四條</w:t>
        </w:r>
      </w:hyperlink>
      <w:r w:rsidR="00223819">
        <w:rPr>
          <w:color w:val="17365D"/>
        </w:rPr>
        <w:t>第四款第二目之專業工作；其工作資格及</w:t>
      </w:r>
      <w:hyperlink r:id="rId155" w:history="1">
        <w:r w:rsidR="00223819" w:rsidRPr="000A552E">
          <w:rPr>
            <w:rStyle w:val="a3"/>
            <w:rFonts w:ascii="Times New Roman" w:hAnsi="Times New Roman"/>
          </w:rPr>
          <w:t>審查標準</w:t>
        </w:r>
      </w:hyperlink>
      <w:r w:rsidR="00223819">
        <w:rPr>
          <w:color w:val="17365D"/>
        </w:rPr>
        <w:t>，由勞動部會商中央目的事業主管機關定之</w:t>
      </w:r>
      <w:r>
        <w:rPr>
          <w:color w:val="17365D"/>
        </w:rPr>
        <w:t>。</w:t>
      </w:r>
    </w:p>
    <w:p w14:paraId="28BE5E54" w14:textId="4BA3CC53"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B154D0">
        <w:rPr>
          <w:color w:val="666699"/>
        </w:rPr>
        <w:t>依前項規定聘僱之外國專業人才，其聘僱之管理，除本法另有規定外，依</w:t>
      </w:r>
      <w:hyperlink r:id="rId156" w:history="1">
        <w:r w:rsidRPr="00016CDE">
          <w:rPr>
            <w:rStyle w:val="a3"/>
            <w:rFonts w:ascii="Times New Roman" w:hAnsi="Times New Roman"/>
          </w:rPr>
          <w:t>就業服務法</w:t>
        </w:r>
      </w:hyperlink>
      <w:r w:rsidRPr="00B154D0">
        <w:rPr>
          <w:color w:val="666699"/>
        </w:rPr>
        <w:t>有關從事該法</w:t>
      </w:r>
      <w:r w:rsidRPr="00580CD2">
        <w:rPr>
          <w:color w:val="666699"/>
        </w:rPr>
        <w:t>第</w:t>
      </w:r>
      <w:hyperlink r:id="rId157" w:anchor="a46" w:history="1">
        <w:r w:rsidRPr="00580CD2">
          <w:rPr>
            <w:rStyle w:val="a3"/>
            <w:rFonts w:ascii="Times New Roman" w:hAnsi="Times New Roman"/>
          </w:rPr>
          <w:t>四十六</w:t>
        </w:r>
      </w:hyperlink>
      <w:r w:rsidRPr="00B154D0">
        <w:rPr>
          <w:color w:val="666699"/>
        </w:rPr>
        <w:t>條第一項第一款至第六款工作者之規定辦理</w:t>
      </w:r>
      <w:r>
        <w:rPr>
          <w:color w:val="17365D"/>
        </w:rPr>
        <w:t>。</w:t>
      </w:r>
    </w:p>
    <w:p w14:paraId="38ED9F53" w14:textId="60CDE0BD"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00223819">
        <w:rPr>
          <w:color w:val="17365D"/>
        </w:rPr>
        <w:t>經勞動部依第一項規定許可在我國從事專業工作者，其停留、居留及永久居留，除本法另有規定外，依</w:t>
      </w:r>
      <w:hyperlink r:id="rId158" w:history="1">
        <w:r w:rsidR="00223819" w:rsidRPr="00643033">
          <w:rPr>
            <w:rStyle w:val="a3"/>
            <w:rFonts w:ascii="Times New Roman" w:hAnsi="Times New Roman"/>
          </w:rPr>
          <w:t>入出國及移民法</w:t>
        </w:r>
      </w:hyperlink>
      <w:r w:rsidR="00223819">
        <w:rPr>
          <w:color w:val="17365D"/>
        </w:rPr>
        <w:t>之規定辦理。</w:t>
      </w:r>
    </w:p>
    <w:p w14:paraId="1073666A" w14:textId="77777777" w:rsidR="00C11977" w:rsidRPr="00150C17" w:rsidRDefault="00223819" w:rsidP="002E65A1">
      <w:pPr>
        <w:pStyle w:val="2"/>
        <w:rPr>
          <w:rFonts w:ascii="新細明體" w:hAnsi="新細明體"/>
          <w:b w:val="0"/>
          <w:bCs w:val="0"/>
          <w:color w:val="E36C0A" w:themeColor="accent6" w:themeShade="BF"/>
        </w:rPr>
      </w:pPr>
      <w:bookmarkStart w:id="69" w:name="a7"/>
      <w:bookmarkEnd w:id="69"/>
      <w:r w:rsidRPr="00150C17">
        <w:rPr>
          <w:b w:val="0"/>
          <w:bCs w:val="0"/>
          <w:color w:val="E36C0A" w:themeColor="accent6" w:themeShade="BF"/>
        </w:rPr>
        <w:t>第</w:t>
      </w:r>
      <w:r w:rsidRPr="00150C17">
        <w:rPr>
          <w:b w:val="0"/>
          <w:bCs w:val="0"/>
          <w:color w:val="E36C0A" w:themeColor="accent6" w:themeShade="BF"/>
        </w:rPr>
        <w:t>7</w:t>
      </w:r>
      <w:r w:rsidRPr="00150C17">
        <w:rPr>
          <w:b w:val="0"/>
          <w:bCs w:val="0"/>
          <w:color w:val="E36C0A" w:themeColor="accent6" w:themeShade="BF"/>
        </w:rPr>
        <w:t>條（受聘僱從事專業工作之外國特定專業人才，其聘僱許可期間與居留證有效期限）</w:t>
      </w:r>
      <w:r w:rsidR="00C11977" w:rsidRPr="00150C17">
        <w:rPr>
          <w:rFonts w:ascii="新細明體" w:hAnsi="新細明體" w:hint="eastAsia"/>
          <w:b w:val="0"/>
          <w:bCs w:val="0"/>
          <w:color w:val="E36C0A" w:themeColor="accent6" w:themeShade="BF"/>
        </w:rPr>
        <w:t>∵</w:t>
      </w:r>
    </w:p>
    <w:p w14:paraId="3F7A1120" w14:textId="545A6485" w:rsidR="00C11977" w:rsidRDefault="00C11977" w:rsidP="007A63FF">
      <w:pPr>
        <w:ind w:left="142"/>
        <w:jc w:val="both"/>
        <w:rPr>
          <w:rFonts w:ascii="Arial Unicode MS" w:hAnsi="Arial Unicode MS"/>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7A63FF" w:rsidRPr="002A281D">
        <w:rPr>
          <w:rFonts w:ascii="Arial Unicode MS" w:hAnsi="Arial Unicode MS" w:hint="eastAsia"/>
          <w:color w:val="17365D"/>
        </w:rPr>
        <w:t>雇主聘僱從事專業工作之外國特定專業人才，其聘僱許可期間最長為五年，期滿有繼續聘僱之需要者，得申請延期，每次最長為五年，不受就業服務法</w:t>
      </w:r>
      <w:r w:rsidR="007A63FF">
        <w:rPr>
          <w:color w:val="17365D"/>
        </w:rPr>
        <w:t>第</w:t>
      </w:r>
      <w:hyperlink r:id="rId159" w:anchor="a52" w:history="1">
        <w:r w:rsidR="007A63FF" w:rsidRPr="00580CD2">
          <w:rPr>
            <w:rStyle w:val="a3"/>
            <w:rFonts w:ascii="Times New Roman" w:hAnsi="Times New Roman"/>
          </w:rPr>
          <w:t>五十二</w:t>
        </w:r>
      </w:hyperlink>
      <w:r w:rsidR="007A63FF" w:rsidRPr="002A281D">
        <w:rPr>
          <w:rFonts w:ascii="Arial Unicode MS" w:hAnsi="Arial Unicode MS" w:hint="eastAsia"/>
          <w:color w:val="17365D"/>
        </w:rPr>
        <w:t>條第一項規定之限制</w:t>
      </w:r>
      <w:r>
        <w:rPr>
          <w:rFonts w:ascii="Arial Unicode MS" w:hAnsi="Arial Unicode MS" w:hint="eastAsia"/>
          <w:color w:val="17365D"/>
        </w:rPr>
        <w:t>。</w:t>
      </w:r>
    </w:p>
    <w:p w14:paraId="55AA448E" w14:textId="372BF158" w:rsidR="007A63FF" w:rsidRPr="007A63FF" w:rsidRDefault="00C11977" w:rsidP="007A63FF">
      <w:pPr>
        <w:ind w:left="142"/>
        <w:jc w:val="both"/>
        <w:rPr>
          <w:rFonts w:ascii="Arial Unicode MS" w:hAnsi="Arial Unicode MS"/>
          <w:color w:val="666699"/>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2</w:t>
      </w:r>
      <w:r w:rsidRPr="00C11977">
        <w:rPr>
          <w:rFonts w:asciiTheme="minorHAnsi" w:hAnsiTheme="minorHAnsi" w:hint="eastAsia"/>
          <w:color w:val="404040" w:themeColor="text1" w:themeTint="BF"/>
          <w:sz w:val="18"/>
        </w:rPr>
        <w:t>﹞</w:t>
      </w:r>
      <w:r w:rsidR="007A63FF" w:rsidRPr="007A63FF">
        <w:rPr>
          <w:rFonts w:ascii="Arial Unicode MS" w:hAnsi="Arial Unicode MS" w:hint="eastAsia"/>
          <w:color w:val="666699"/>
        </w:rPr>
        <w:t>前項外國特定專業人才經內政部移民署許可居留者，其外僑居留證之有效期間，自許可之翌日起算，最長為五年；期滿有繼續居留之必要者，得於居留期限屆滿前，向內政部移民署申請延期，每次最長為五年，不受入出國及移民法</w:t>
      </w:r>
      <w:r w:rsidR="00545171" w:rsidRPr="00B154D0">
        <w:rPr>
          <w:color w:val="666699"/>
        </w:rPr>
        <w:t>第</w:t>
      </w:r>
      <w:hyperlink r:id="rId160" w:anchor="b22" w:history="1">
        <w:r w:rsidR="00545171" w:rsidRPr="00580CD2">
          <w:rPr>
            <w:rStyle w:val="a3"/>
            <w:rFonts w:ascii="Times New Roman" w:hAnsi="Times New Roman"/>
          </w:rPr>
          <w:t>二十二</w:t>
        </w:r>
      </w:hyperlink>
      <w:r w:rsidR="00545171" w:rsidRPr="00B154D0">
        <w:rPr>
          <w:color w:val="666699"/>
        </w:rPr>
        <w:t>條第三項及第</w:t>
      </w:r>
      <w:hyperlink r:id="rId161" w:anchor="b31" w:history="1">
        <w:r w:rsidR="00545171" w:rsidRPr="00580CD2">
          <w:rPr>
            <w:rStyle w:val="a3"/>
            <w:rFonts w:ascii="Times New Roman" w:hAnsi="Times New Roman"/>
          </w:rPr>
          <w:t>三十一</w:t>
        </w:r>
      </w:hyperlink>
      <w:r w:rsidR="00545171" w:rsidRPr="00B154D0">
        <w:rPr>
          <w:color w:val="666699"/>
        </w:rPr>
        <w:t>條</w:t>
      </w:r>
      <w:r w:rsidR="007A63FF" w:rsidRPr="007A63FF">
        <w:rPr>
          <w:rFonts w:ascii="Arial Unicode MS" w:hAnsi="Arial Unicode MS" w:hint="eastAsia"/>
          <w:color w:val="666699"/>
        </w:rPr>
        <w:t>第二項規定之限制。該外國特定專業人才之配偶、未滿十八歲子女及其滿十八歲因身心障礙無法自理生活之子女，經內政部移民署許可居留者，其外僑居留證之有效期間及延期期限，亦同。</w:t>
      </w:r>
    </w:p>
    <w:p w14:paraId="292C992F" w14:textId="4B522DAA" w:rsidR="00C11977" w:rsidRDefault="00C11977" w:rsidP="00466383">
      <w:pPr>
        <w:pStyle w:val="3"/>
      </w:pPr>
      <w:r>
        <w:rPr>
          <w:rFonts w:hint="eastAsia"/>
        </w:rPr>
        <w:t>--</w:t>
      </w:r>
      <w:r w:rsidRPr="00CB23A0">
        <w:rPr>
          <w:rFonts w:hint="eastAsia"/>
        </w:rPr>
        <w:t>110</w:t>
      </w:r>
      <w:r w:rsidRPr="00CB23A0">
        <w:rPr>
          <w:rFonts w:hint="eastAsia"/>
        </w:rPr>
        <w:t>年</w:t>
      </w:r>
      <w:r w:rsidRPr="00CB23A0">
        <w:rPr>
          <w:rFonts w:hint="eastAsia"/>
        </w:rPr>
        <w:t>1</w:t>
      </w:r>
      <w:r w:rsidRPr="00CB23A0">
        <w:rPr>
          <w:rFonts w:hint="eastAsia"/>
        </w:rPr>
        <w:t>月</w:t>
      </w:r>
      <w:r w:rsidRPr="00CB23A0">
        <w:t>27</w:t>
      </w:r>
      <w:r w:rsidRPr="00CB23A0">
        <w:rPr>
          <w:rFonts w:hint="eastAsia"/>
        </w:rPr>
        <w:t>日修正前條文</w:t>
      </w:r>
      <w:r w:rsidRPr="00CB23A0">
        <w:rPr>
          <w:rFonts w:hint="eastAsia"/>
        </w:rPr>
        <w:t>--</w:t>
      </w:r>
      <w:hyperlink r:id="rId162" w:history="1">
        <w:r w:rsidRPr="00CB23A0">
          <w:rPr>
            <w:rStyle w:val="a3"/>
          </w:rPr>
          <w:t>比對程式</w:t>
        </w:r>
      </w:hyperlink>
    </w:p>
    <w:p w14:paraId="7627A048" w14:textId="2057136F" w:rsidR="00C11977" w:rsidRDefault="00C11977" w:rsidP="00223819">
      <w:pPr>
        <w:ind w:left="142"/>
        <w:rPr>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223819">
        <w:rPr>
          <w:color w:val="17365D"/>
        </w:rPr>
        <w:t>雇主聘僱從事專業工作之外國特定專業人才，其聘僱許可期間最長為五年，期滿有繼續聘僱之需要者，得申請延期，每次最長為五年，不受就業服務法第</w:t>
      </w:r>
      <w:hyperlink r:id="rId163" w:anchor="a52" w:history="1">
        <w:r w:rsidR="00223819" w:rsidRPr="00580CD2">
          <w:rPr>
            <w:rStyle w:val="a3"/>
            <w:rFonts w:ascii="Times New Roman" w:hAnsi="Times New Roman"/>
          </w:rPr>
          <w:t>五十二</w:t>
        </w:r>
      </w:hyperlink>
      <w:r w:rsidR="00223819">
        <w:rPr>
          <w:color w:val="17365D"/>
        </w:rPr>
        <w:t>條第一項規定之限制</w:t>
      </w:r>
      <w:r>
        <w:rPr>
          <w:color w:val="17365D"/>
        </w:rPr>
        <w:t>。</w:t>
      </w:r>
    </w:p>
    <w:p w14:paraId="662773B1" w14:textId="5000CA89"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23819" w:rsidRPr="00B154D0">
        <w:rPr>
          <w:color w:val="666699"/>
        </w:rPr>
        <w:t>前項外國特定專業人才經內政部移民署許可居留者，其外僑居留證之有效期間，自許可之翌日起算，最長為五年；期滿有繼續居留之必要者，得於居留期限屆滿前，向內政部移民署申請延期，每次最長為五年，不受入出國及移民法第</w:t>
      </w:r>
      <w:hyperlink r:id="rId164" w:anchor="b22" w:history="1">
        <w:r w:rsidR="00223819" w:rsidRPr="00580CD2">
          <w:rPr>
            <w:rStyle w:val="a3"/>
            <w:rFonts w:ascii="Times New Roman" w:hAnsi="Times New Roman"/>
          </w:rPr>
          <w:t>二十二</w:t>
        </w:r>
      </w:hyperlink>
      <w:r w:rsidR="00223819" w:rsidRPr="00B154D0">
        <w:rPr>
          <w:color w:val="666699"/>
        </w:rPr>
        <w:t>條第三項及第</w:t>
      </w:r>
      <w:hyperlink r:id="rId165" w:anchor="b31" w:history="1">
        <w:r w:rsidR="00223819" w:rsidRPr="00580CD2">
          <w:rPr>
            <w:rStyle w:val="a3"/>
            <w:rFonts w:ascii="Times New Roman" w:hAnsi="Times New Roman"/>
          </w:rPr>
          <w:t>三十一</w:t>
        </w:r>
      </w:hyperlink>
      <w:r w:rsidR="00223819" w:rsidRPr="00B154D0">
        <w:rPr>
          <w:color w:val="666699"/>
        </w:rPr>
        <w:t>條第二項規定之限制。該外國特定專業人才之配偶、未成年子女及其滿二十歲以上，因身心障礙無法自理生活之子女，經內政部移民署許可居留者，其外僑居留證之有效期間及延期期限，亦同。</w:t>
      </w:r>
      <w:r w:rsidR="00E65957" w:rsidRPr="005E67FD">
        <w:rPr>
          <w:rFonts w:ascii="新細明體" w:hAnsi="新細明體" w:hint="eastAsia"/>
          <w:color w:val="FFFFFF" w:themeColor="background1"/>
        </w:rPr>
        <w:t>∴</w:t>
      </w:r>
    </w:p>
    <w:p w14:paraId="77DC9797" w14:textId="77777777" w:rsidR="00C11977" w:rsidRPr="00150C17" w:rsidRDefault="00223819" w:rsidP="002E65A1">
      <w:pPr>
        <w:pStyle w:val="2"/>
        <w:rPr>
          <w:b w:val="0"/>
          <w:bCs w:val="0"/>
          <w:color w:val="E36C0A" w:themeColor="accent6" w:themeShade="BF"/>
        </w:rPr>
      </w:pPr>
      <w:bookmarkStart w:id="70" w:name="a8"/>
      <w:bookmarkEnd w:id="70"/>
      <w:r w:rsidRPr="00150C17">
        <w:rPr>
          <w:b w:val="0"/>
          <w:bCs w:val="0"/>
          <w:color w:val="E36C0A" w:themeColor="accent6" w:themeShade="BF"/>
        </w:rPr>
        <w:t>第</w:t>
      </w:r>
      <w:r w:rsidRPr="00150C17">
        <w:rPr>
          <w:b w:val="0"/>
          <w:bCs w:val="0"/>
          <w:color w:val="E36C0A" w:themeColor="accent6" w:themeShade="BF"/>
        </w:rPr>
        <w:t>8</w:t>
      </w:r>
      <w:r w:rsidRPr="00150C17">
        <w:rPr>
          <w:b w:val="0"/>
          <w:bCs w:val="0"/>
          <w:color w:val="E36C0A" w:themeColor="accent6" w:themeShade="BF"/>
        </w:rPr>
        <w:t>條（外國特定專業人才擬在我國從事專業工作得申請核發就業金卡</w:t>
      </w:r>
      <w:r w:rsidR="00C11977" w:rsidRPr="00150C17">
        <w:rPr>
          <w:b w:val="0"/>
          <w:bCs w:val="0"/>
          <w:color w:val="E36C0A" w:themeColor="accent6" w:themeShade="BF"/>
        </w:rPr>
        <w:t>）</w:t>
      </w:r>
    </w:p>
    <w:p w14:paraId="7B5A6AA2" w14:textId="4DC1C60B"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外國特定專業人才擬在我國從事專業工作者，得向內政部移民署申請核發具工作許可、居留簽證、外僑居留證及重入國許可四證合一之就業金卡。內政部移民署許可核發就業金卡前，應會同勞動部及外交部審查，不受就</w:t>
      </w:r>
      <w:r w:rsidR="00223819">
        <w:rPr>
          <w:color w:val="17365D"/>
        </w:rPr>
        <w:lastRenderedPageBreak/>
        <w:t>業服務法第</w:t>
      </w:r>
      <w:hyperlink r:id="rId166" w:anchor="a43" w:history="1">
        <w:r w:rsidR="00223819" w:rsidRPr="00580CD2">
          <w:rPr>
            <w:rStyle w:val="a3"/>
            <w:rFonts w:ascii="Times New Roman" w:hAnsi="Times New Roman"/>
          </w:rPr>
          <w:t>四十三</w:t>
        </w:r>
      </w:hyperlink>
      <w:r w:rsidR="00223819">
        <w:rPr>
          <w:color w:val="17365D"/>
        </w:rPr>
        <w:t>條及第</w:t>
      </w:r>
      <w:hyperlink r:id="rId167" w:anchor="a53" w:history="1">
        <w:r w:rsidR="00223819" w:rsidRPr="00580CD2">
          <w:rPr>
            <w:rStyle w:val="a3"/>
            <w:rFonts w:ascii="Times New Roman" w:hAnsi="Times New Roman"/>
          </w:rPr>
          <w:t>五十三</w:t>
        </w:r>
      </w:hyperlink>
      <w:r w:rsidR="00223819">
        <w:rPr>
          <w:color w:val="17365D"/>
        </w:rPr>
        <w:t>條第一項規定之限制</w:t>
      </w:r>
      <w:r>
        <w:rPr>
          <w:color w:val="17365D"/>
        </w:rPr>
        <w:t>。</w:t>
      </w:r>
    </w:p>
    <w:p w14:paraId="1DBE21E2" w14:textId="2E81BFA7"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B154D0">
        <w:rPr>
          <w:color w:val="666699"/>
        </w:rPr>
        <w:t>前項就業金卡有效期間為一年至三年；符合一定條件者，得於有效期間屆滿前重新申請</w:t>
      </w:r>
      <w:r>
        <w:rPr>
          <w:color w:val="17365D"/>
        </w:rPr>
        <w:t>。</w:t>
      </w:r>
    </w:p>
    <w:p w14:paraId="4033C7BF" w14:textId="7F6E700D"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Pr>
          <w:color w:val="17365D"/>
        </w:rPr>
        <w:t>前二項就業金卡之申請程序、審查、重新申請之一定條件及其他相關事項之</w:t>
      </w:r>
      <w:hyperlink r:id="rId168" w:history="1">
        <w:r w:rsidRPr="00386DD4">
          <w:rPr>
            <w:rStyle w:val="a3"/>
            <w:rFonts w:ascii="Times New Roman" w:hAnsi="Times New Roman"/>
          </w:rPr>
          <w:t>辦法</w:t>
        </w:r>
      </w:hyperlink>
      <w:r>
        <w:rPr>
          <w:color w:val="17365D"/>
        </w:rPr>
        <w:t>，由內政部會商勞動部及外交部定之。</w:t>
      </w:r>
    </w:p>
    <w:p w14:paraId="16D03E3D" w14:textId="586D1636"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00223819" w:rsidRPr="00B154D0">
        <w:rPr>
          <w:color w:val="666699"/>
        </w:rPr>
        <w:t>依第一項或第二項申請就業金卡者，由內政部移民署收取規費；其</w:t>
      </w:r>
      <w:hyperlink r:id="rId169" w:history="1">
        <w:r w:rsidR="00223819" w:rsidRPr="007165D3">
          <w:rPr>
            <w:rStyle w:val="a3"/>
            <w:rFonts w:ascii="Times New Roman" w:hAnsi="Times New Roman"/>
          </w:rPr>
          <w:t>收費標準</w:t>
        </w:r>
      </w:hyperlink>
      <w:r w:rsidR="00223819" w:rsidRPr="00B154D0">
        <w:rPr>
          <w:color w:val="666699"/>
        </w:rPr>
        <w:t>，由內政部會商勞動部及外交部定之。</w:t>
      </w:r>
    </w:p>
    <w:p w14:paraId="68886221" w14:textId="77777777" w:rsidR="00C11977" w:rsidRPr="00150C17" w:rsidRDefault="00223819" w:rsidP="002E65A1">
      <w:pPr>
        <w:pStyle w:val="2"/>
        <w:rPr>
          <w:b w:val="0"/>
          <w:bCs w:val="0"/>
          <w:color w:val="E36C0A" w:themeColor="accent6" w:themeShade="BF"/>
        </w:rPr>
      </w:pPr>
      <w:bookmarkStart w:id="71" w:name="a9"/>
      <w:bookmarkEnd w:id="71"/>
      <w:r w:rsidRPr="00150C17">
        <w:rPr>
          <w:b w:val="0"/>
          <w:bCs w:val="0"/>
          <w:color w:val="E36C0A" w:themeColor="accent6" w:themeShade="BF"/>
        </w:rPr>
        <w:t>第</w:t>
      </w:r>
      <w:r w:rsidRPr="00150C17">
        <w:rPr>
          <w:b w:val="0"/>
          <w:bCs w:val="0"/>
          <w:color w:val="E36C0A" w:themeColor="accent6" w:themeShade="BF"/>
        </w:rPr>
        <w:t>9</w:t>
      </w:r>
      <w:r w:rsidRPr="00150C17">
        <w:rPr>
          <w:b w:val="0"/>
          <w:bCs w:val="0"/>
          <w:color w:val="E36C0A" w:themeColor="accent6" w:themeShade="BF"/>
        </w:rPr>
        <w:t>條（外國特定專業人才受聘在我國從事專業工作之租稅優惠</w:t>
      </w:r>
      <w:r w:rsidR="00C11977" w:rsidRPr="00150C17">
        <w:rPr>
          <w:b w:val="0"/>
          <w:bCs w:val="0"/>
          <w:color w:val="E36C0A" w:themeColor="accent6" w:themeShade="BF"/>
        </w:rPr>
        <w:t>）</w:t>
      </w:r>
    </w:p>
    <w:p w14:paraId="109E5EF5" w14:textId="68322DF7"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自本法施行當年度起，從事專業工作且符合一定條件之外國特定專業人才，在我國無戶籍並因工作而首次核准在我國居留者，或依前條規定取得就業金卡，在就業金卡有效期間受聘僱從事專業工作者，於首次符合在我國居留滿一百八十三日且薪資所得超過新臺幣三百萬元之課稅年度起算三年內，其各該在我國居留滿一百八十三日之課稅年度薪資所得超過新臺幣三百萬元部分之半數免予計入綜合所得總額課稅，且不適用所得基本稅額條例第</w:t>
      </w:r>
      <w:hyperlink r:id="rId170" w:anchor="a12" w:history="1">
        <w:r w:rsidR="00223819" w:rsidRPr="00580CD2">
          <w:rPr>
            <w:rStyle w:val="a3"/>
            <w:rFonts w:ascii="Times New Roman" w:hAnsi="Times New Roman"/>
          </w:rPr>
          <w:t>十二</w:t>
        </w:r>
      </w:hyperlink>
      <w:r w:rsidR="00223819">
        <w:rPr>
          <w:color w:val="17365D"/>
        </w:rPr>
        <w:t>條第一項第一款規定</w:t>
      </w:r>
      <w:r>
        <w:rPr>
          <w:color w:val="17365D"/>
        </w:rPr>
        <w:t>。</w:t>
      </w:r>
    </w:p>
    <w:p w14:paraId="3BC759C5" w14:textId="58F0F8D9"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B154D0">
        <w:rPr>
          <w:color w:val="666699"/>
        </w:rPr>
        <w:t>前項外國特定專業人才於該項所定三年課稅年度之期間，有未在我國居留滿一百八十三日或薪資所得未超過新臺幣三百萬元之情形者，前項租稅優惠得依時序遞延留用至其他在我國工作期間內居留滿一百八十三日且薪資所得超過新臺幣三百萬元之課稅年度。但租稅優惠遞延留用之期間，自首次符合前項規定之年度起算，以五年為限</w:t>
      </w:r>
      <w:r>
        <w:rPr>
          <w:color w:val="17365D"/>
        </w:rPr>
        <w:t>。</w:t>
      </w:r>
    </w:p>
    <w:p w14:paraId="346923BB" w14:textId="5D188750"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sidR="00223819">
        <w:rPr>
          <w:color w:val="17365D"/>
        </w:rPr>
        <w:t>第一項一定條件、申請適用程序與第二項依時序遞延留用認定方式、應檢附之證明文件及其他相關事項之</w:t>
      </w:r>
      <w:hyperlink r:id="rId171" w:history="1">
        <w:r w:rsidR="00223819" w:rsidRPr="00D517DC">
          <w:rPr>
            <w:rStyle w:val="a3"/>
            <w:rFonts w:ascii="Times New Roman" w:hAnsi="Times New Roman"/>
          </w:rPr>
          <w:t>辦法</w:t>
        </w:r>
      </w:hyperlink>
      <w:r w:rsidR="00223819">
        <w:rPr>
          <w:color w:val="17365D"/>
        </w:rPr>
        <w:t>，由財政部會商相關機關定之。</w:t>
      </w:r>
    </w:p>
    <w:p w14:paraId="7F726CFD" w14:textId="77777777" w:rsidR="00C11977" w:rsidRPr="00150C17" w:rsidRDefault="00223819" w:rsidP="002E65A1">
      <w:pPr>
        <w:pStyle w:val="2"/>
        <w:rPr>
          <w:b w:val="0"/>
          <w:bCs w:val="0"/>
          <w:color w:val="E36C0A" w:themeColor="accent6" w:themeShade="BF"/>
        </w:rPr>
      </w:pPr>
      <w:bookmarkStart w:id="72" w:name="a10"/>
      <w:bookmarkEnd w:id="72"/>
      <w:r w:rsidRPr="00150C17">
        <w:rPr>
          <w:b w:val="0"/>
          <w:bCs w:val="0"/>
          <w:color w:val="E36C0A" w:themeColor="accent6" w:themeShade="BF"/>
        </w:rPr>
        <w:t>第</w:t>
      </w:r>
      <w:r w:rsidRPr="00150C17">
        <w:rPr>
          <w:b w:val="0"/>
          <w:bCs w:val="0"/>
          <w:color w:val="E36C0A" w:themeColor="accent6" w:themeShade="BF"/>
        </w:rPr>
        <w:t>10</w:t>
      </w:r>
      <w:r w:rsidRPr="00150C17">
        <w:rPr>
          <w:b w:val="0"/>
          <w:bCs w:val="0"/>
          <w:color w:val="E36C0A" w:themeColor="accent6" w:themeShade="BF"/>
        </w:rPr>
        <w:t>條（外國專業人才為藝術工作者，得不經雇主申請，逕向勞動部申請從事藝術工作許可</w:t>
      </w:r>
      <w:r w:rsidR="00C11977" w:rsidRPr="00150C17">
        <w:rPr>
          <w:b w:val="0"/>
          <w:bCs w:val="0"/>
          <w:color w:val="E36C0A" w:themeColor="accent6" w:themeShade="BF"/>
        </w:rPr>
        <w:t>）</w:t>
      </w:r>
    </w:p>
    <w:p w14:paraId="12632DFD" w14:textId="60C333CA"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外國專業人才為藝術工作者，得不經雇主申請，逕向勞動部申請許可，在我國從事藝術工作，不受就業服務法</w:t>
      </w:r>
      <w:r w:rsidR="004E72C4">
        <w:rPr>
          <w:color w:val="17365D"/>
        </w:rPr>
        <w:t>第</w:t>
      </w:r>
      <w:hyperlink r:id="rId172" w:anchor="a43" w:history="1">
        <w:r w:rsidR="004E72C4" w:rsidRPr="00580CD2">
          <w:rPr>
            <w:rStyle w:val="a3"/>
            <w:rFonts w:ascii="Times New Roman" w:hAnsi="Times New Roman"/>
          </w:rPr>
          <w:t>四十三</w:t>
        </w:r>
      </w:hyperlink>
      <w:r w:rsidR="004E72C4">
        <w:rPr>
          <w:color w:val="17365D"/>
        </w:rPr>
        <w:t>條</w:t>
      </w:r>
      <w:r w:rsidR="00223819">
        <w:rPr>
          <w:color w:val="17365D"/>
        </w:rPr>
        <w:t>規定之限制；其許可期間最長為三年，必要時得申請延期，每次最長為三年</w:t>
      </w:r>
      <w:r>
        <w:rPr>
          <w:color w:val="17365D"/>
        </w:rPr>
        <w:t>。</w:t>
      </w:r>
    </w:p>
    <w:p w14:paraId="00709A14" w14:textId="6FB107A8"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23819" w:rsidRPr="00B154D0">
        <w:rPr>
          <w:color w:val="666699"/>
        </w:rPr>
        <w:t>前項申請之工作資格、審查基準、申請許可、廢止許可、聘僱管理及其他相關事項之</w:t>
      </w:r>
      <w:hyperlink r:id="rId173" w:history="1">
        <w:r w:rsidR="00223819" w:rsidRPr="00386DD4">
          <w:rPr>
            <w:rStyle w:val="a3"/>
            <w:rFonts w:ascii="Times New Roman" w:hAnsi="Times New Roman"/>
          </w:rPr>
          <w:t>辦法</w:t>
        </w:r>
      </w:hyperlink>
      <w:r w:rsidR="00223819" w:rsidRPr="00B154D0">
        <w:rPr>
          <w:color w:val="666699"/>
        </w:rPr>
        <w:t>，由勞動部會商文化部定之。</w:t>
      </w:r>
    </w:p>
    <w:p w14:paraId="6DB58AA4" w14:textId="77777777" w:rsidR="00C11977" w:rsidRPr="00150C17" w:rsidRDefault="00223819" w:rsidP="002E65A1">
      <w:pPr>
        <w:pStyle w:val="2"/>
        <w:rPr>
          <w:b w:val="0"/>
          <w:bCs w:val="0"/>
          <w:color w:val="E36C0A" w:themeColor="accent6" w:themeShade="BF"/>
        </w:rPr>
      </w:pPr>
      <w:bookmarkStart w:id="73" w:name="a11"/>
      <w:bookmarkEnd w:id="73"/>
      <w:r w:rsidRPr="00150C17">
        <w:rPr>
          <w:b w:val="0"/>
          <w:bCs w:val="0"/>
          <w:color w:val="E36C0A" w:themeColor="accent6" w:themeShade="BF"/>
        </w:rPr>
        <w:t>第</w:t>
      </w:r>
      <w:r w:rsidRPr="00150C17">
        <w:rPr>
          <w:b w:val="0"/>
          <w:bCs w:val="0"/>
          <w:color w:val="E36C0A" w:themeColor="accent6" w:themeShade="BF"/>
        </w:rPr>
        <w:t>11</w:t>
      </w:r>
      <w:r w:rsidRPr="00150C17">
        <w:rPr>
          <w:b w:val="0"/>
          <w:bCs w:val="0"/>
          <w:color w:val="E36C0A" w:themeColor="accent6" w:themeShade="BF"/>
        </w:rPr>
        <w:t>條（受聘僱從事專業工作之外國專業人才，已取得永久居留許可者，為</w:t>
      </w:r>
      <w:hyperlink r:id="rId174" w:history="1">
        <w:r w:rsidR="003322A1" w:rsidRPr="00150C17">
          <w:rPr>
            <w:rStyle w:val="a3"/>
            <w:rFonts w:ascii="Times New Roman" w:hAnsi="Times New Roman"/>
            <w:b w:val="0"/>
            <w:bCs w:val="0"/>
            <w:color w:val="E36C0A" w:themeColor="accent6" w:themeShade="BF"/>
          </w:rPr>
          <w:t>勞工退休金條例</w:t>
        </w:r>
      </w:hyperlink>
      <w:r w:rsidRPr="00150C17">
        <w:rPr>
          <w:b w:val="0"/>
          <w:bCs w:val="0"/>
          <w:color w:val="E36C0A" w:themeColor="accent6" w:themeShade="BF"/>
        </w:rPr>
        <w:t>之適用對象</w:t>
      </w:r>
      <w:r w:rsidR="00C11977" w:rsidRPr="00150C17">
        <w:rPr>
          <w:b w:val="0"/>
          <w:bCs w:val="0"/>
          <w:color w:val="E36C0A" w:themeColor="accent6" w:themeShade="BF"/>
        </w:rPr>
        <w:t>）</w:t>
      </w:r>
    </w:p>
    <w:p w14:paraId="17493126" w14:textId="56F01B24"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受聘僱從事專業工作之外國專業人才，並經內政部移民署許可永久居留者，自本法施行之日起，適用</w:t>
      </w:r>
      <w:hyperlink r:id="rId175" w:history="1">
        <w:r w:rsidR="003322A1" w:rsidRPr="00CB4FC2">
          <w:rPr>
            <w:rStyle w:val="a3"/>
            <w:rFonts w:ascii="Times New Roman" w:hAnsi="Times New Roman"/>
          </w:rPr>
          <w:t>勞工退休金條例</w:t>
        </w:r>
      </w:hyperlink>
      <w:r w:rsidR="00223819">
        <w:rPr>
          <w:color w:val="17365D"/>
        </w:rPr>
        <w:t>之退休金制度。但於本法施行前已受僱且仍服務於同一事業單位，於本法施行之日起六個月內，以書面向雇主表明繼續適用</w:t>
      </w:r>
      <w:hyperlink r:id="rId176" w:history="1">
        <w:r w:rsidR="00223819" w:rsidRPr="00CB4FC2">
          <w:rPr>
            <w:rStyle w:val="a3"/>
            <w:rFonts w:ascii="Times New Roman" w:hAnsi="Times New Roman"/>
          </w:rPr>
          <w:t>勞動基準法</w:t>
        </w:r>
      </w:hyperlink>
      <w:r w:rsidR="00223819">
        <w:rPr>
          <w:color w:val="17365D"/>
        </w:rPr>
        <w:t>之退休金規定者，不在此限</w:t>
      </w:r>
      <w:r>
        <w:rPr>
          <w:color w:val="17365D"/>
        </w:rPr>
        <w:t>。</w:t>
      </w:r>
    </w:p>
    <w:p w14:paraId="0416CF15" w14:textId="2C2CEC45"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B154D0">
        <w:rPr>
          <w:color w:val="666699"/>
        </w:rPr>
        <w:t>前項外國專業人才於本法施行後始經許可永久居留者，於許可之日起適用</w:t>
      </w:r>
      <w:hyperlink r:id="rId177" w:history="1">
        <w:r w:rsidRPr="00CB4FC2">
          <w:rPr>
            <w:rStyle w:val="a3"/>
            <w:rFonts w:ascii="Times New Roman" w:hAnsi="Times New Roman"/>
          </w:rPr>
          <w:t>勞工退休金條例</w:t>
        </w:r>
      </w:hyperlink>
      <w:r w:rsidRPr="00B154D0">
        <w:rPr>
          <w:color w:val="666699"/>
        </w:rPr>
        <w:t>之退休金制度。但其於本法施行前已受僱且仍服務於同一事業單位，於許可之日起六個月內，以書面向雇主表明繼續適用</w:t>
      </w:r>
      <w:hyperlink r:id="rId178" w:history="1">
        <w:r w:rsidRPr="00CB4FC2">
          <w:rPr>
            <w:rStyle w:val="a3"/>
            <w:rFonts w:ascii="Times New Roman" w:hAnsi="Times New Roman"/>
          </w:rPr>
          <w:t>勞動基準法</w:t>
        </w:r>
      </w:hyperlink>
      <w:r w:rsidRPr="00B154D0">
        <w:rPr>
          <w:color w:val="666699"/>
        </w:rPr>
        <w:t>之退休金規定者，不在此限</w:t>
      </w:r>
      <w:r>
        <w:rPr>
          <w:color w:val="17365D"/>
        </w:rPr>
        <w:t>。</w:t>
      </w:r>
    </w:p>
    <w:p w14:paraId="45012F50" w14:textId="04DE0AE3"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Pr>
          <w:color w:val="17365D"/>
        </w:rPr>
        <w:t>曾依前二項但書規定向雇主表明繼續適用</w:t>
      </w:r>
      <w:hyperlink r:id="rId179" w:history="1">
        <w:r w:rsidRPr="00CB4FC2">
          <w:rPr>
            <w:rStyle w:val="a3"/>
            <w:rFonts w:ascii="Times New Roman" w:hAnsi="Times New Roman"/>
          </w:rPr>
          <w:t>勞動基準法</w:t>
        </w:r>
      </w:hyperlink>
      <w:r>
        <w:rPr>
          <w:color w:val="17365D"/>
        </w:rPr>
        <w:t>之退休金規定者，不得再變更選擇適用</w:t>
      </w:r>
      <w:hyperlink r:id="rId180" w:history="1">
        <w:r w:rsidRPr="00CB4FC2">
          <w:rPr>
            <w:rStyle w:val="a3"/>
            <w:rFonts w:ascii="Times New Roman" w:hAnsi="Times New Roman"/>
          </w:rPr>
          <w:t>勞工退休金條例</w:t>
        </w:r>
      </w:hyperlink>
      <w:r>
        <w:rPr>
          <w:color w:val="17365D"/>
        </w:rPr>
        <w:t>之退休金制度。</w:t>
      </w:r>
    </w:p>
    <w:p w14:paraId="3A19756F" w14:textId="10602C9C"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Pr="00B154D0">
        <w:rPr>
          <w:color w:val="666699"/>
        </w:rPr>
        <w:t>依第一項及第二項規定適用</w:t>
      </w:r>
      <w:hyperlink r:id="rId181" w:history="1">
        <w:hyperlink r:id="rId182" w:history="1">
          <w:r w:rsidRPr="00CB4FC2">
            <w:rPr>
              <w:rStyle w:val="a3"/>
              <w:rFonts w:ascii="Times New Roman" w:hAnsi="Times New Roman"/>
            </w:rPr>
            <w:t>勞工退休金條例</w:t>
          </w:r>
        </w:hyperlink>
      </w:hyperlink>
      <w:r w:rsidRPr="00B154D0">
        <w:rPr>
          <w:color w:val="666699"/>
        </w:rPr>
        <w:t>退休金制度者，其適用前之工作年資依該條例第</w:t>
      </w:r>
      <w:hyperlink r:id="rId183" w:anchor="a11" w:history="1">
        <w:r w:rsidRPr="00CB4FC2">
          <w:rPr>
            <w:rStyle w:val="a3"/>
            <w:rFonts w:ascii="Times New Roman" w:hAnsi="Times New Roman"/>
          </w:rPr>
          <w:t>十一</w:t>
        </w:r>
      </w:hyperlink>
      <w:r w:rsidRPr="00B154D0">
        <w:rPr>
          <w:color w:val="666699"/>
        </w:rPr>
        <w:t>條規定辦理</w:t>
      </w:r>
      <w:r>
        <w:rPr>
          <w:color w:val="17365D"/>
        </w:rPr>
        <w:t>。</w:t>
      </w:r>
    </w:p>
    <w:p w14:paraId="2C135F9A" w14:textId="03F70794"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5</w:t>
      </w:r>
      <w:r w:rsidRPr="00C11977">
        <w:rPr>
          <w:rFonts w:asciiTheme="minorHAnsi" w:hAnsiTheme="minorHAnsi"/>
          <w:color w:val="404040" w:themeColor="text1" w:themeTint="BF"/>
          <w:sz w:val="18"/>
        </w:rPr>
        <w:t>﹞</w:t>
      </w:r>
      <w:r>
        <w:rPr>
          <w:color w:val="17365D"/>
        </w:rPr>
        <w:t>雇主應為適用</w:t>
      </w:r>
      <w:hyperlink r:id="rId184" w:history="1">
        <w:r w:rsidRPr="00CB4FC2">
          <w:rPr>
            <w:rStyle w:val="a3"/>
            <w:rFonts w:ascii="Times New Roman" w:hAnsi="Times New Roman"/>
          </w:rPr>
          <w:t>勞工退休金條例</w:t>
        </w:r>
      </w:hyperlink>
      <w:r>
        <w:rPr>
          <w:color w:val="17365D"/>
        </w:rPr>
        <w:t>退休金制度之外國專業人才，向勞動部勞工保險局辦理提繳手續，並至遲於第一項及第二項規定期限屆滿之日起十五日內申報。</w:t>
      </w:r>
    </w:p>
    <w:p w14:paraId="3B24A83D" w14:textId="65C8AB87"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6</w:t>
      </w:r>
      <w:r w:rsidRPr="00C11977">
        <w:rPr>
          <w:rFonts w:asciiTheme="minorHAnsi" w:hAnsiTheme="minorHAnsi"/>
          <w:color w:val="404040" w:themeColor="text1" w:themeTint="BF"/>
          <w:sz w:val="18"/>
        </w:rPr>
        <w:t>﹞</w:t>
      </w:r>
      <w:r w:rsidR="00223819" w:rsidRPr="00B154D0">
        <w:rPr>
          <w:color w:val="666699"/>
        </w:rPr>
        <w:t>第一項外國專業人才於本法施行前已適用</w:t>
      </w:r>
      <w:hyperlink r:id="rId185" w:history="1">
        <w:r w:rsidR="003322A1" w:rsidRPr="00CB4FC2">
          <w:rPr>
            <w:rStyle w:val="a3"/>
            <w:rFonts w:ascii="Times New Roman" w:hAnsi="Times New Roman"/>
          </w:rPr>
          <w:t>勞工退休金條例</w:t>
        </w:r>
      </w:hyperlink>
      <w:r w:rsidR="00223819" w:rsidRPr="00B154D0">
        <w:rPr>
          <w:color w:val="666699"/>
        </w:rPr>
        <w:t>者，不適用前五項規定。</w:t>
      </w:r>
    </w:p>
    <w:p w14:paraId="5575125B" w14:textId="77777777" w:rsidR="00C11977" w:rsidRPr="00150C17" w:rsidRDefault="00223819" w:rsidP="002E65A1">
      <w:pPr>
        <w:pStyle w:val="2"/>
        <w:rPr>
          <w:b w:val="0"/>
          <w:bCs w:val="0"/>
          <w:color w:val="E36C0A" w:themeColor="accent6" w:themeShade="BF"/>
        </w:rPr>
      </w:pPr>
      <w:bookmarkStart w:id="74" w:name="a12"/>
      <w:bookmarkEnd w:id="74"/>
      <w:r w:rsidRPr="00150C17">
        <w:rPr>
          <w:b w:val="0"/>
          <w:bCs w:val="0"/>
          <w:color w:val="E36C0A" w:themeColor="accent6" w:themeShade="BF"/>
        </w:rPr>
        <w:lastRenderedPageBreak/>
        <w:t>第</w:t>
      </w:r>
      <w:r w:rsidRPr="00150C17">
        <w:rPr>
          <w:b w:val="0"/>
          <w:bCs w:val="0"/>
          <w:color w:val="E36C0A" w:themeColor="accent6" w:themeShade="BF"/>
        </w:rPr>
        <w:t>12</w:t>
      </w:r>
      <w:r w:rsidRPr="00150C17">
        <w:rPr>
          <w:b w:val="0"/>
          <w:bCs w:val="0"/>
          <w:color w:val="E36C0A" w:themeColor="accent6" w:themeShade="BF"/>
        </w:rPr>
        <w:t>條（外國專業人才受聘僱擔任我國公立學校現職編制內專任合格有給教師之退休保障</w:t>
      </w:r>
      <w:r w:rsidR="00C11977" w:rsidRPr="00150C17">
        <w:rPr>
          <w:b w:val="0"/>
          <w:bCs w:val="0"/>
          <w:color w:val="E36C0A" w:themeColor="accent6" w:themeShade="BF"/>
        </w:rPr>
        <w:t>）</w:t>
      </w:r>
    </w:p>
    <w:p w14:paraId="50869CC6" w14:textId="292AC9CE"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外國專業人才受聘僱擔任我國公立學校現職編制內專任合格有給之教師，並經內政部移民署許可永久居留者，其退休事項準用公立學校教師之退休規定，並得擇一支領一次退休金或月退休金</w:t>
      </w:r>
      <w:r>
        <w:rPr>
          <w:color w:val="17365D"/>
        </w:rPr>
        <w:t>。</w:t>
      </w:r>
    </w:p>
    <w:p w14:paraId="25760E84" w14:textId="03E518F2"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23819" w:rsidRPr="00B154D0">
        <w:rPr>
          <w:color w:val="666699"/>
        </w:rPr>
        <w:t>前項已支領月退休金之退休外國教師，其永久居留許可經內政部移民署撤銷或廢止者，喪失領受月退休金之權利。但因回復我國國籍、取得我國國籍或兼具我國國籍經撤銷或廢止永久居留許可者，不在此限。</w:t>
      </w:r>
    </w:p>
    <w:p w14:paraId="607D5A66" w14:textId="77777777" w:rsidR="00C11977" w:rsidRPr="00150C17" w:rsidRDefault="00223819" w:rsidP="002E65A1">
      <w:pPr>
        <w:pStyle w:val="2"/>
        <w:rPr>
          <w:b w:val="0"/>
          <w:bCs w:val="0"/>
          <w:color w:val="E36C0A" w:themeColor="accent6" w:themeShade="BF"/>
        </w:rPr>
      </w:pPr>
      <w:bookmarkStart w:id="75" w:name="a13"/>
      <w:bookmarkEnd w:id="75"/>
      <w:r w:rsidRPr="00150C17">
        <w:rPr>
          <w:b w:val="0"/>
          <w:bCs w:val="0"/>
          <w:color w:val="E36C0A" w:themeColor="accent6" w:themeShade="BF"/>
        </w:rPr>
        <w:t>第</w:t>
      </w:r>
      <w:r w:rsidRPr="00150C17">
        <w:rPr>
          <w:b w:val="0"/>
          <w:bCs w:val="0"/>
          <w:color w:val="E36C0A" w:themeColor="accent6" w:themeShade="BF"/>
        </w:rPr>
        <w:t>13</w:t>
      </w:r>
      <w:r w:rsidRPr="00150C17">
        <w:rPr>
          <w:b w:val="0"/>
          <w:bCs w:val="0"/>
          <w:color w:val="E36C0A" w:themeColor="accent6" w:themeShade="BF"/>
        </w:rPr>
        <w:t>條（外國特定專業人才在我國從事專業工作其直系尊親屬申請停留優惠</w:t>
      </w:r>
      <w:r w:rsidR="00C11977" w:rsidRPr="00150C17">
        <w:rPr>
          <w:b w:val="0"/>
          <w:bCs w:val="0"/>
          <w:color w:val="E36C0A" w:themeColor="accent6" w:themeShade="BF"/>
        </w:rPr>
        <w:t>）</w:t>
      </w:r>
    </w:p>
    <w:p w14:paraId="4F5D962A" w14:textId="71859236"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受聘僱從事專業工作之外國特定專業人才，經內政部移民署許可居留或永久居留者，其直系尊親屬得向外交部或駐外館處申請核發一年效期、多次入國、停留期限六個月及未加註限制不准延期或其他限制之停留簽證；期滿有繼續停留之必要者，得於停留期限屆滿前，向內政部移民署申請延期，並得免出國，每次總停留期間最長為一年，不受入出國及移民法</w:t>
      </w:r>
      <w:hyperlink r:id="rId186" w:anchor="b3" w:history="1">
        <w:r w:rsidR="00223819" w:rsidRPr="00CB4FC2">
          <w:rPr>
            <w:rStyle w:val="a3"/>
            <w:rFonts w:ascii="Times New Roman" w:hAnsi="Times New Roman"/>
          </w:rPr>
          <w:t>第三條</w:t>
        </w:r>
      </w:hyperlink>
      <w:r w:rsidR="00223819">
        <w:rPr>
          <w:color w:val="17365D"/>
        </w:rPr>
        <w:t>第七款不得逾六個月之限制。</w:t>
      </w:r>
    </w:p>
    <w:p w14:paraId="3413470E" w14:textId="77777777" w:rsidR="00C11977" w:rsidRPr="00150C17" w:rsidRDefault="00223819" w:rsidP="002E65A1">
      <w:pPr>
        <w:pStyle w:val="2"/>
        <w:rPr>
          <w:rFonts w:ascii="新細明體" w:hAnsi="新細明體"/>
          <w:b w:val="0"/>
          <w:bCs w:val="0"/>
          <w:color w:val="E36C0A" w:themeColor="accent6" w:themeShade="BF"/>
        </w:rPr>
      </w:pPr>
      <w:bookmarkStart w:id="76" w:name="a14"/>
      <w:bookmarkEnd w:id="76"/>
      <w:r w:rsidRPr="00150C17">
        <w:rPr>
          <w:b w:val="0"/>
          <w:bCs w:val="0"/>
          <w:color w:val="E36C0A" w:themeColor="accent6" w:themeShade="BF"/>
        </w:rPr>
        <w:t>第</w:t>
      </w:r>
      <w:r w:rsidRPr="00150C17">
        <w:rPr>
          <w:b w:val="0"/>
          <w:bCs w:val="0"/>
          <w:color w:val="E36C0A" w:themeColor="accent6" w:themeShade="BF"/>
        </w:rPr>
        <w:t>14</w:t>
      </w:r>
      <w:r w:rsidRPr="00150C17">
        <w:rPr>
          <w:b w:val="0"/>
          <w:bCs w:val="0"/>
          <w:color w:val="E36C0A" w:themeColor="accent6" w:themeShade="BF"/>
        </w:rPr>
        <w:t>條（外國專業人才</w:t>
      </w:r>
      <w:r w:rsidR="008A7E0C" w:rsidRPr="00150C17">
        <w:rPr>
          <w:b w:val="0"/>
          <w:bCs w:val="0"/>
          <w:color w:val="E36C0A" w:themeColor="accent6" w:themeShade="BF"/>
        </w:rPr>
        <w:t>之</w:t>
      </w:r>
      <w:r w:rsidRPr="00150C17">
        <w:rPr>
          <w:b w:val="0"/>
          <w:bCs w:val="0"/>
          <w:color w:val="E36C0A" w:themeColor="accent6" w:themeShade="BF"/>
        </w:rPr>
        <w:t>配偶及子女參加全民健康保險）</w:t>
      </w:r>
      <w:r w:rsidR="00C11977" w:rsidRPr="00150C17">
        <w:rPr>
          <w:rFonts w:ascii="新細明體" w:hAnsi="新細明體" w:hint="eastAsia"/>
          <w:b w:val="0"/>
          <w:bCs w:val="0"/>
          <w:color w:val="E36C0A" w:themeColor="accent6" w:themeShade="BF"/>
        </w:rPr>
        <w:t>∵</w:t>
      </w:r>
    </w:p>
    <w:p w14:paraId="0BA4F6E4" w14:textId="55308004" w:rsidR="007A63FF" w:rsidRPr="002A281D" w:rsidRDefault="00C11977" w:rsidP="007A63FF">
      <w:pPr>
        <w:ind w:left="142"/>
        <w:jc w:val="both"/>
        <w:rPr>
          <w:rFonts w:ascii="Arial Unicode MS" w:hAnsi="Arial Unicode MS"/>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7A63FF" w:rsidRPr="002A281D">
        <w:rPr>
          <w:rFonts w:ascii="Arial Unicode MS" w:hAnsi="Arial Unicode MS" w:hint="eastAsia"/>
          <w:color w:val="17365D"/>
        </w:rPr>
        <w:t>受聘僱從事專業工作之外國專業人才，其配偶、未滿十八歲子女及其滿十八歲因身心障礙無法自理生活之子女，經領有居留證明文件者，應參加全民健康保險為保險對象，不受全民健康保險</w:t>
      </w:r>
      <w:r w:rsidR="000A6A93">
        <w:rPr>
          <w:color w:val="17365D"/>
        </w:rPr>
        <w:t>法</w:t>
      </w:r>
      <w:hyperlink r:id="rId187" w:anchor="b9" w:history="1">
        <w:r w:rsidR="000A6A93" w:rsidRPr="00643033">
          <w:rPr>
            <w:rStyle w:val="a3"/>
            <w:rFonts w:ascii="Times New Roman" w:hAnsi="Times New Roman"/>
          </w:rPr>
          <w:t>第九條</w:t>
        </w:r>
      </w:hyperlink>
      <w:r w:rsidR="007A63FF" w:rsidRPr="002A281D">
        <w:rPr>
          <w:rFonts w:ascii="Arial Unicode MS" w:hAnsi="Arial Unicode MS" w:hint="eastAsia"/>
          <w:color w:val="17365D"/>
        </w:rPr>
        <w:t>第一款在臺居留滿六個月之限制。</w:t>
      </w:r>
    </w:p>
    <w:p w14:paraId="486C75D7" w14:textId="64FB46F5" w:rsidR="00C11977" w:rsidRDefault="00C11977" w:rsidP="00466383">
      <w:pPr>
        <w:pStyle w:val="3"/>
      </w:pPr>
      <w:r>
        <w:rPr>
          <w:rFonts w:hint="eastAsia"/>
        </w:rPr>
        <w:t>--</w:t>
      </w:r>
      <w:r w:rsidRPr="00CB23A0">
        <w:rPr>
          <w:rFonts w:hint="eastAsia"/>
        </w:rPr>
        <w:t>110</w:t>
      </w:r>
      <w:r w:rsidRPr="00CB23A0">
        <w:rPr>
          <w:rFonts w:hint="eastAsia"/>
        </w:rPr>
        <w:t>年</w:t>
      </w:r>
      <w:r w:rsidRPr="00CB23A0">
        <w:rPr>
          <w:rFonts w:hint="eastAsia"/>
        </w:rPr>
        <w:t>1</w:t>
      </w:r>
      <w:r w:rsidRPr="00CB23A0">
        <w:rPr>
          <w:rFonts w:hint="eastAsia"/>
        </w:rPr>
        <w:t>月</w:t>
      </w:r>
      <w:r w:rsidRPr="00CB23A0">
        <w:t>27</w:t>
      </w:r>
      <w:r w:rsidRPr="00CB23A0">
        <w:rPr>
          <w:rFonts w:hint="eastAsia"/>
        </w:rPr>
        <w:t>日修正前條文</w:t>
      </w:r>
      <w:r w:rsidRPr="00CB23A0">
        <w:rPr>
          <w:rFonts w:hint="eastAsia"/>
        </w:rPr>
        <w:t>--</w:t>
      </w:r>
      <w:hyperlink r:id="rId188" w:history="1">
        <w:r w:rsidRPr="00CB23A0">
          <w:rPr>
            <w:rStyle w:val="a3"/>
          </w:rPr>
          <w:t>比對程式</w:t>
        </w:r>
      </w:hyperlink>
    </w:p>
    <w:p w14:paraId="18FB5BEE" w14:textId="04A7F8C5" w:rsidR="00223819" w:rsidRDefault="00C11977" w:rsidP="00223819">
      <w:pPr>
        <w:ind w:left="142"/>
        <w:rPr>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223819" w:rsidRPr="000A6A93">
        <w:rPr>
          <w:color w:val="5F5F5F"/>
        </w:rPr>
        <w:t>受聘僱從事專業工作之外國專業人才，其配偶、未成年子女及其滿二十歲以上，因身心障礙無法自理生活之子女，經領有居留證明文件者，應參加全民健康保險為保險對象，不受全民健康保險法</w:t>
      </w:r>
      <w:hyperlink r:id="rId189" w:anchor="b9" w:history="1">
        <w:r w:rsidR="00223819" w:rsidRPr="000A6A93">
          <w:rPr>
            <w:rStyle w:val="a3"/>
            <w:rFonts w:ascii="Times New Roman" w:hAnsi="Times New Roman"/>
            <w:color w:val="5F5F5F"/>
          </w:rPr>
          <w:t>第九條</w:t>
        </w:r>
      </w:hyperlink>
      <w:r w:rsidR="00223819" w:rsidRPr="000A6A93">
        <w:rPr>
          <w:color w:val="5F5F5F"/>
        </w:rPr>
        <w:t>第一款在臺居留滿六個月之限制。</w:t>
      </w:r>
      <w:r w:rsidR="00E65957" w:rsidRPr="005E67FD">
        <w:rPr>
          <w:rFonts w:ascii="新細明體" w:hAnsi="新細明體" w:hint="eastAsia"/>
          <w:color w:val="FFFFFF" w:themeColor="background1"/>
        </w:rPr>
        <w:t>∴</w:t>
      </w:r>
    </w:p>
    <w:p w14:paraId="2E23045D" w14:textId="77777777" w:rsidR="00C11977" w:rsidRPr="00150C17" w:rsidRDefault="00223819" w:rsidP="002E65A1">
      <w:pPr>
        <w:pStyle w:val="2"/>
        <w:rPr>
          <w:rFonts w:ascii="新細明體" w:hAnsi="新細明體"/>
          <w:b w:val="0"/>
          <w:bCs w:val="0"/>
          <w:color w:val="E36C0A" w:themeColor="accent6" w:themeShade="BF"/>
        </w:rPr>
      </w:pPr>
      <w:bookmarkStart w:id="77" w:name="a15"/>
      <w:bookmarkEnd w:id="77"/>
      <w:r w:rsidRPr="00150C17">
        <w:rPr>
          <w:b w:val="0"/>
          <w:bCs w:val="0"/>
          <w:color w:val="E36C0A" w:themeColor="accent6" w:themeShade="BF"/>
        </w:rPr>
        <w:t>第</w:t>
      </w:r>
      <w:r w:rsidRPr="00150C17">
        <w:rPr>
          <w:b w:val="0"/>
          <w:bCs w:val="0"/>
          <w:color w:val="E36C0A" w:themeColor="accent6" w:themeShade="BF"/>
        </w:rPr>
        <w:t>15</w:t>
      </w:r>
      <w:r w:rsidRPr="00150C17">
        <w:rPr>
          <w:b w:val="0"/>
          <w:bCs w:val="0"/>
          <w:color w:val="E36C0A" w:themeColor="accent6" w:themeShade="BF"/>
        </w:rPr>
        <w:t>條（外國高級專業人才</w:t>
      </w:r>
      <w:r w:rsidR="008A7E0C" w:rsidRPr="00150C17">
        <w:rPr>
          <w:b w:val="0"/>
          <w:bCs w:val="0"/>
          <w:color w:val="E36C0A" w:themeColor="accent6" w:themeShade="BF"/>
        </w:rPr>
        <w:t>之</w:t>
      </w:r>
      <w:r w:rsidRPr="00150C17">
        <w:rPr>
          <w:b w:val="0"/>
          <w:bCs w:val="0"/>
          <w:color w:val="E36C0A" w:themeColor="accent6" w:themeShade="BF"/>
        </w:rPr>
        <w:t>配偶及子女</w:t>
      </w:r>
      <w:r w:rsidR="007A63FF" w:rsidRPr="00150C17">
        <w:rPr>
          <w:b w:val="0"/>
          <w:bCs w:val="0"/>
          <w:color w:val="E36C0A" w:themeColor="accent6" w:themeShade="BF"/>
        </w:rPr>
        <w:t>申請永久居留</w:t>
      </w:r>
      <w:r w:rsidRPr="00150C17">
        <w:rPr>
          <w:b w:val="0"/>
          <w:bCs w:val="0"/>
          <w:color w:val="E36C0A" w:themeColor="accent6" w:themeShade="BF"/>
        </w:rPr>
        <w:t>）</w:t>
      </w:r>
      <w:r w:rsidR="00C11977" w:rsidRPr="00150C17">
        <w:rPr>
          <w:rFonts w:ascii="新細明體" w:hAnsi="新細明體" w:hint="eastAsia"/>
          <w:b w:val="0"/>
          <w:bCs w:val="0"/>
          <w:color w:val="E36C0A" w:themeColor="accent6" w:themeShade="BF"/>
        </w:rPr>
        <w:t>∵</w:t>
      </w:r>
    </w:p>
    <w:p w14:paraId="332D77E0" w14:textId="67193384" w:rsidR="00C11977" w:rsidRDefault="00C11977" w:rsidP="007A63FF">
      <w:pPr>
        <w:ind w:left="142"/>
        <w:rPr>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7A63FF" w:rsidRPr="007A63FF">
        <w:rPr>
          <w:rFonts w:hint="eastAsia"/>
          <w:color w:val="17365D"/>
        </w:rPr>
        <w:t>外國高級專業人才依入出國及移民法</w:t>
      </w:r>
      <w:r w:rsidR="007A63FF">
        <w:rPr>
          <w:color w:val="17365D"/>
        </w:rPr>
        <w:t>第</w:t>
      </w:r>
      <w:hyperlink r:id="rId190" w:anchor="b25" w:history="1">
        <w:r w:rsidR="007A63FF" w:rsidRPr="00CB4FC2">
          <w:rPr>
            <w:rStyle w:val="a3"/>
            <w:rFonts w:ascii="Times New Roman" w:hAnsi="Times New Roman"/>
          </w:rPr>
          <w:t>二十五</w:t>
        </w:r>
      </w:hyperlink>
      <w:r w:rsidR="007A63FF" w:rsidRPr="007A63FF">
        <w:rPr>
          <w:rFonts w:hint="eastAsia"/>
          <w:color w:val="17365D"/>
        </w:rPr>
        <w:t>條第三項第二款規定申請永久居留者，其配偶、未滿十八歲子女及其滿十八歲因身心障礙無法自理生活之子女，得隨同本人申請永久居留</w:t>
      </w:r>
      <w:r>
        <w:rPr>
          <w:rFonts w:hint="eastAsia"/>
          <w:color w:val="17365D"/>
        </w:rPr>
        <w:t>。</w:t>
      </w:r>
    </w:p>
    <w:p w14:paraId="56E33C91" w14:textId="1BCDE9F1" w:rsidR="007A63FF" w:rsidRPr="007A63FF" w:rsidRDefault="00C11977" w:rsidP="007A63FF">
      <w:pPr>
        <w:ind w:left="142"/>
        <w:rPr>
          <w:color w:val="666699"/>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2</w:t>
      </w:r>
      <w:r w:rsidRPr="00C11977">
        <w:rPr>
          <w:rFonts w:asciiTheme="minorHAnsi" w:hAnsiTheme="minorHAnsi" w:hint="eastAsia"/>
          <w:color w:val="404040" w:themeColor="text1" w:themeTint="BF"/>
          <w:sz w:val="18"/>
        </w:rPr>
        <w:t>﹞</w:t>
      </w:r>
      <w:r w:rsidR="007A63FF" w:rsidRPr="007A63FF">
        <w:rPr>
          <w:rFonts w:hint="eastAsia"/>
          <w:color w:val="666699"/>
        </w:rPr>
        <w:t>前項外國高級專業人才之永久居留許可依本法或入出國及移民法</w:t>
      </w:r>
      <w:r w:rsidR="007A63FF" w:rsidRPr="00B154D0">
        <w:rPr>
          <w:color w:val="666699"/>
        </w:rPr>
        <w:t>第</w:t>
      </w:r>
      <w:hyperlink r:id="rId191" w:anchor="b33" w:history="1">
        <w:r w:rsidR="007A63FF" w:rsidRPr="00CB4FC2">
          <w:rPr>
            <w:rStyle w:val="a3"/>
            <w:rFonts w:ascii="Times New Roman" w:hAnsi="Times New Roman"/>
          </w:rPr>
          <w:t>三十三</w:t>
        </w:r>
      </w:hyperlink>
      <w:r w:rsidR="007A63FF" w:rsidRPr="007A63FF">
        <w:rPr>
          <w:rFonts w:hint="eastAsia"/>
          <w:color w:val="666699"/>
        </w:rPr>
        <w:t>條規定撤銷或廢止者，其配偶、未滿十八歲子女及其滿十八歲因身心障礙無法自理生活之子女之永久居留許可應併同撤銷或廢止。</w:t>
      </w:r>
    </w:p>
    <w:p w14:paraId="1DEA3914" w14:textId="34673425" w:rsidR="00C11977" w:rsidRDefault="00C11977" w:rsidP="00466383">
      <w:pPr>
        <w:pStyle w:val="3"/>
      </w:pPr>
      <w:r>
        <w:rPr>
          <w:rFonts w:hint="eastAsia"/>
        </w:rPr>
        <w:t>--</w:t>
      </w:r>
      <w:r w:rsidRPr="00CB23A0">
        <w:rPr>
          <w:rFonts w:hint="eastAsia"/>
        </w:rPr>
        <w:t>110</w:t>
      </w:r>
      <w:r w:rsidRPr="00CB23A0">
        <w:rPr>
          <w:rFonts w:hint="eastAsia"/>
        </w:rPr>
        <w:t>年</w:t>
      </w:r>
      <w:r w:rsidRPr="00CB23A0">
        <w:rPr>
          <w:rFonts w:hint="eastAsia"/>
        </w:rPr>
        <w:t>1</w:t>
      </w:r>
      <w:r w:rsidRPr="00CB23A0">
        <w:rPr>
          <w:rFonts w:hint="eastAsia"/>
        </w:rPr>
        <w:t>月</w:t>
      </w:r>
      <w:r w:rsidRPr="00CB23A0">
        <w:t>27</w:t>
      </w:r>
      <w:r w:rsidRPr="00CB23A0">
        <w:rPr>
          <w:rFonts w:hint="eastAsia"/>
        </w:rPr>
        <w:t>日修正前條文</w:t>
      </w:r>
      <w:r w:rsidRPr="00CB23A0">
        <w:rPr>
          <w:rFonts w:hint="eastAsia"/>
        </w:rPr>
        <w:t>--</w:t>
      </w:r>
      <w:hyperlink r:id="rId192" w:history="1">
        <w:r w:rsidRPr="00CB23A0">
          <w:rPr>
            <w:rStyle w:val="a3"/>
          </w:rPr>
          <w:t>比對程式</w:t>
        </w:r>
      </w:hyperlink>
    </w:p>
    <w:p w14:paraId="11CA33A5" w14:textId="7B743267" w:rsidR="00C11977" w:rsidRDefault="00C11977" w:rsidP="00223819">
      <w:pPr>
        <w:ind w:left="142"/>
        <w:rPr>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223819">
        <w:rPr>
          <w:color w:val="17365D"/>
        </w:rPr>
        <w:t>外國高級專業人才依入出國及移民法第</w:t>
      </w:r>
      <w:hyperlink r:id="rId193" w:anchor="b25" w:history="1">
        <w:r w:rsidR="00223819" w:rsidRPr="00CB4FC2">
          <w:rPr>
            <w:rStyle w:val="a3"/>
            <w:rFonts w:ascii="Times New Roman" w:hAnsi="Times New Roman"/>
          </w:rPr>
          <w:t>二十五</w:t>
        </w:r>
      </w:hyperlink>
      <w:r w:rsidR="00223819">
        <w:rPr>
          <w:color w:val="17365D"/>
        </w:rPr>
        <w:t>條第三項第二款規定申請永久居留者，其配偶、未成年子女及其滿二十歲以上，因身心障礙無法自理生活之子女，得隨同本人申請永久居留</w:t>
      </w:r>
      <w:r>
        <w:rPr>
          <w:color w:val="17365D"/>
        </w:rPr>
        <w:t>。</w:t>
      </w:r>
    </w:p>
    <w:p w14:paraId="144B478C" w14:textId="50A457B6"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23819" w:rsidRPr="000A6A93">
        <w:rPr>
          <w:color w:val="666699"/>
        </w:rPr>
        <w:t>前項外國高級專業人才之永久居留許可依本法或入出國及移民法</w:t>
      </w:r>
      <w:r w:rsidR="00CB4FC2" w:rsidRPr="000A6A93">
        <w:rPr>
          <w:color w:val="666699"/>
        </w:rPr>
        <w:t>第</w:t>
      </w:r>
      <w:hyperlink r:id="rId194" w:anchor="b33" w:history="1">
        <w:r w:rsidR="00CB4FC2" w:rsidRPr="000A6A93">
          <w:rPr>
            <w:rStyle w:val="a3"/>
            <w:rFonts w:ascii="Times New Roman" w:hAnsi="Times New Roman"/>
            <w:color w:val="666699"/>
          </w:rPr>
          <w:t>三十三</w:t>
        </w:r>
      </w:hyperlink>
      <w:r w:rsidR="00223819" w:rsidRPr="000A6A93">
        <w:rPr>
          <w:color w:val="666699"/>
        </w:rPr>
        <w:t>條規定撤</w:t>
      </w:r>
      <w:r w:rsidR="00223819" w:rsidRPr="00B154D0">
        <w:rPr>
          <w:color w:val="666699"/>
        </w:rPr>
        <w:t>銷或廢止者，其配偶、未成年子女及其滿二十歲以上，因身心障礙無法自理生活之子女之永久居留許可應併同撤銷或廢止。</w:t>
      </w:r>
      <w:r w:rsidR="00E65957" w:rsidRPr="005E67FD">
        <w:rPr>
          <w:rFonts w:ascii="新細明體" w:hAnsi="新細明體" w:hint="eastAsia"/>
          <w:color w:val="FFFFFF" w:themeColor="background1"/>
        </w:rPr>
        <w:t>∴</w:t>
      </w:r>
    </w:p>
    <w:p w14:paraId="3207CF7D" w14:textId="77777777" w:rsidR="00C11977" w:rsidRPr="00150C17" w:rsidRDefault="00223819" w:rsidP="002E65A1">
      <w:pPr>
        <w:pStyle w:val="2"/>
        <w:rPr>
          <w:rFonts w:ascii="新細明體" w:hAnsi="新細明體"/>
          <w:b w:val="0"/>
          <w:bCs w:val="0"/>
          <w:color w:val="E36C0A" w:themeColor="accent6" w:themeShade="BF"/>
        </w:rPr>
      </w:pPr>
      <w:bookmarkStart w:id="78" w:name="a16"/>
      <w:bookmarkEnd w:id="78"/>
      <w:r w:rsidRPr="00150C17">
        <w:rPr>
          <w:b w:val="0"/>
          <w:bCs w:val="0"/>
          <w:color w:val="E36C0A" w:themeColor="accent6" w:themeShade="BF"/>
        </w:rPr>
        <w:t>第</w:t>
      </w:r>
      <w:r w:rsidRPr="00150C17">
        <w:rPr>
          <w:b w:val="0"/>
          <w:bCs w:val="0"/>
          <w:color w:val="E36C0A" w:themeColor="accent6" w:themeShade="BF"/>
        </w:rPr>
        <w:t>16</w:t>
      </w:r>
      <w:r w:rsidRPr="00150C17">
        <w:rPr>
          <w:b w:val="0"/>
          <w:bCs w:val="0"/>
          <w:color w:val="E36C0A" w:themeColor="accent6" w:themeShade="BF"/>
        </w:rPr>
        <w:t>條（外國專業人才</w:t>
      </w:r>
      <w:r w:rsidR="008A7E0C" w:rsidRPr="00150C17">
        <w:rPr>
          <w:b w:val="0"/>
          <w:bCs w:val="0"/>
          <w:color w:val="E36C0A" w:themeColor="accent6" w:themeShade="BF"/>
        </w:rPr>
        <w:t>之</w:t>
      </w:r>
      <w:r w:rsidR="007A63FF" w:rsidRPr="00150C17">
        <w:rPr>
          <w:b w:val="0"/>
          <w:bCs w:val="0"/>
          <w:color w:val="E36C0A" w:themeColor="accent6" w:themeShade="BF"/>
        </w:rPr>
        <w:t>配偶及子女</w:t>
      </w:r>
      <w:r w:rsidR="007A63FF" w:rsidRPr="00150C17">
        <w:rPr>
          <w:rFonts w:hint="eastAsia"/>
          <w:b w:val="0"/>
          <w:bCs w:val="0"/>
          <w:color w:val="E36C0A" w:themeColor="accent6" w:themeShade="BF"/>
        </w:rPr>
        <w:t>因身心障礙</w:t>
      </w:r>
      <w:r w:rsidR="007A63FF" w:rsidRPr="00150C17">
        <w:rPr>
          <w:b w:val="0"/>
          <w:bCs w:val="0"/>
          <w:color w:val="E36C0A" w:themeColor="accent6" w:themeShade="BF"/>
        </w:rPr>
        <w:t>申請永久居留</w:t>
      </w:r>
      <w:r w:rsidRPr="00150C17">
        <w:rPr>
          <w:b w:val="0"/>
          <w:bCs w:val="0"/>
          <w:color w:val="E36C0A" w:themeColor="accent6" w:themeShade="BF"/>
        </w:rPr>
        <w:t>）</w:t>
      </w:r>
      <w:r w:rsidR="00C11977" w:rsidRPr="00150C17">
        <w:rPr>
          <w:rFonts w:ascii="新細明體" w:hAnsi="新細明體" w:hint="eastAsia"/>
          <w:b w:val="0"/>
          <w:bCs w:val="0"/>
          <w:color w:val="E36C0A" w:themeColor="accent6" w:themeShade="BF"/>
        </w:rPr>
        <w:t>∵</w:t>
      </w:r>
    </w:p>
    <w:p w14:paraId="068F1342" w14:textId="29BB6D0C" w:rsidR="00C11977" w:rsidRDefault="00C11977" w:rsidP="007A63FF">
      <w:pPr>
        <w:ind w:left="142"/>
        <w:rPr>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7A63FF" w:rsidRPr="007A63FF">
        <w:rPr>
          <w:rFonts w:hint="eastAsia"/>
          <w:color w:val="17365D"/>
        </w:rPr>
        <w:t>受聘僱從事專業工作之外國專業人才經內政部移民署許可永久居留後，其配偶、未滿十八歲子女及其滿十八歲因身心障礙無法自理生活之子女，在我國連續合法居留五年，每年居住超過一百八十三日，品行端正且符合我國國家利益者，得向內政部移民署申請永久居留</w:t>
      </w:r>
      <w:r>
        <w:rPr>
          <w:rFonts w:hint="eastAsia"/>
          <w:color w:val="17365D"/>
        </w:rPr>
        <w:t>。</w:t>
      </w:r>
    </w:p>
    <w:p w14:paraId="263302A2" w14:textId="7CF36818" w:rsidR="007A63FF" w:rsidRPr="007A63FF" w:rsidRDefault="00C11977" w:rsidP="007A63FF">
      <w:pPr>
        <w:ind w:left="142"/>
        <w:rPr>
          <w:color w:val="666699"/>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2</w:t>
      </w:r>
      <w:r w:rsidRPr="00C11977">
        <w:rPr>
          <w:rFonts w:asciiTheme="minorHAnsi" w:hAnsiTheme="minorHAnsi" w:hint="eastAsia"/>
          <w:color w:val="404040" w:themeColor="text1" w:themeTint="BF"/>
          <w:sz w:val="18"/>
        </w:rPr>
        <w:t>﹞</w:t>
      </w:r>
      <w:r w:rsidR="007A63FF" w:rsidRPr="007A63FF">
        <w:rPr>
          <w:rFonts w:hint="eastAsia"/>
          <w:color w:val="666699"/>
        </w:rPr>
        <w:t>前項外國專業人才之永久居留許可依本法或入出國及移民法</w:t>
      </w:r>
      <w:r w:rsidR="000A6A93" w:rsidRPr="000A6A93">
        <w:rPr>
          <w:color w:val="666699"/>
        </w:rPr>
        <w:t>第</w:t>
      </w:r>
      <w:hyperlink r:id="rId195" w:anchor="b33" w:history="1">
        <w:r w:rsidR="000A6A93" w:rsidRPr="000A6A93">
          <w:rPr>
            <w:rStyle w:val="a3"/>
            <w:rFonts w:ascii="Times New Roman" w:hAnsi="Times New Roman"/>
            <w:color w:val="666699"/>
          </w:rPr>
          <w:t>三十三</w:t>
        </w:r>
      </w:hyperlink>
      <w:r w:rsidR="007A63FF" w:rsidRPr="007A63FF">
        <w:rPr>
          <w:rFonts w:hint="eastAsia"/>
          <w:color w:val="666699"/>
        </w:rPr>
        <w:t>條規定撤銷或廢止者，其配偶、未滿十八歲子女及其滿十八歲因身心障礙無法自理生活之子女之永久居留許可應併同撤銷或廢止。</w:t>
      </w:r>
    </w:p>
    <w:p w14:paraId="57128BA7" w14:textId="5C59187D" w:rsidR="00C11977" w:rsidRDefault="00C11977" w:rsidP="00466383">
      <w:pPr>
        <w:pStyle w:val="3"/>
      </w:pPr>
      <w:r>
        <w:rPr>
          <w:rFonts w:hint="eastAsia"/>
        </w:rPr>
        <w:t>--</w:t>
      </w:r>
      <w:r w:rsidRPr="00CB23A0">
        <w:rPr>
          <w:rFonts w:hint="eastAsia"/>
        </w:rPr>
        <w:t>110</w:t>
      </w:r>
      <w:r w:rsidRPr="00CB23A0">
        <w:rPr>
          <w:rFonts w:hint="eastAsia"/>
        </w:rPr>
        <w:t>年</w:t>
      </w:r>
      <w:r w:rsidRPr="00CB23A0">
        <w:rPr>
          <w:rFonts w:hint="eastAsia"/>
        </w:rPr>
        <w:t>1</w:t>
      </w:r>
      <w:r w:rsidRPr="00CB23A0">
        <w:rPr>
          <w:rFonts w:hint="eastAsia"/>
        </w:rPr>
        <w:t>月</w:t>
      </w:r>
      <w:r w:rsidRPr="00CB23A0">
        <w:t>27</w:t>
      </w:r>
      <w:r w:rsidRPr="00CB23A0">
        <w:rPr>
          <w:rFonts w:hint="eastAsia"/>
        </w:rPr>
        <w:t>日修正前條文</w:t>
      </w:r>
      <w:r w:rsidRPr="00CB23A0">
        <w:rPr>
          <w:rFonts w:hint="eastAsia"/>
        </w:rPr>
        <w:t>--</w:t>
      </w:r>
      <w:hyperlink r:id="rId196" w:history="1">
        <w:r w:rsidRPr="00CB23A0">
          <w:rPr>
            <w:rStyle w:val="a3"/>
          </w:rPr>
          <w:t>比對程式</w:t>
        </w:r>
      </w:hyperlink>
    </w:p>
    <w:p w14:paraId="14F5E9B3" w14:textId="578CF411" w:rsidR="00C11977" w:rsidRDefault="00C11977" w:rsidP="00223819">
      <w:pPr>
        <w:ind w:left="142"/>
        <w:rPr>
          <w:color w:val="5F5F5F"/>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223819" w:rsidRPr="007A63FF">
        <w:rPr>
          <w:color w:val="5F5F5F"/>
        </w:rPr>
        <w:t>受聘僱從事專業工作之外國專業人才經內政部移民署許可永久居留後，其配偶、未成年子女及其滿二十歲以上，因身心障礙無法自理生活之子女，在我國連續合法居留五年，每年居住超過一百八十三日，品行端正且符合我國國家利益者，得向內政部移民署申請永久居留</w:t>
      </w:r>
      <w:r>
        <w:rPr>
          <w:color w:val="5F5F5F"/>
        </w:rPr>
        <w:t>。</w:t>
      </w:r>
    </w:p>
    <w:p w14:paraId="5152E574" w14:textId="43C89997" w:rsidR="00223819" w:rsidRPr="00B154D0" w:rsidRDefault="00C11977" w:rsidP="00223819">
      <w:pPr>
        <w:ind w:left="142"/>
        <w:rPr>
          <w:color w:val="666699"/>
        </w:rPr>
      </w:pPr>
      <w:r w:rsidRPr="00C11977">
        <w:rPr>
          <w:rFonts w:asciiTheme="minorHAnsi" w:hAnsiTheme="minorHAnsi"/>
          <w:color w:val="404040" w:themeColor="text1" w:themeTint="BF"/>
          <w:sz w:val="18"/>
        </w:rPr>
        <w:lastRenderedPageBreak/>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23819" w:rsidRPr="00B154D0">
        <w:rPr>
          <w:color w:val="666699"/>
        </w:rPr>
        <w:t>前項外國專業人才之永久居留許可依本法或入出國及移民</w:t>
      </w:r>
      <w:r w:rsidR="00223819" w:rsidRPr="000A6A93">
        <w:rPr>
          <w:color w:val="5F5F5F"/>
        </w:rPr>
        <w:t>法</w:t>
      </w:r>
      <w:r w:rsidR="00CB4FC2" w:rsidRPr="000A6A93">
        <w:rPr>
          <w:color w:val="5F5F5F"/>
        </w:rPr>
        <w:t>第</w:t>
      </w:r>
      <w:hyperlink r:id="rId197" w:anchor="b33" w:history="1">
        <w:r w:rsidR="00CB4FC2" w:rsidRPr="000A6A93">
          <w:rPr>
            <w:rStyle w:val="a3"/>
            <w:rFonts w:ascii="Times New Roman" w:hAnsi="Times New Roman"/>
            <w:color w:val="5F5F5F"/>
          </w:rPr>
          <w:t>三十三</w:t>
        </w:r>
      </w:hyperlink>
      <w:r w:rsidR="00223819" w:rsidRPr="000A6A93">
        <w:rPr>
          <w:color w:val="5F5F5F"/>
        </w:rPr>
        <w:t>條</w:t>
      </w:r>
      <w:r w:rsidR="00223819" w:rsidRPr="00B154D0">
        <w:rPr>
          <w:color w:val="666699"/>
        </w:rPr>
        <w:t>規定撤銷或廢止者，其配偶、未成年子女及其滿二十歲以上，因身心障礙無法自理生活之子女之永久居留許可應併同撤銷或廢止。</w:t>
      </w:r>
      <w:r w:rsidR="00E65957" w:rsidRPr="005E67FD">
        <w:rPr>
          <w:rFonts w:ascii="新細明體" w:hAnsi="新細明體" w:hint="eastAsia"/>
          <w:color w:val="FFFFFF" w:themeColor="background1"/>
        </w:rPr>
        <w:t>∴</w:t>
      </w:r>
    </w:p>
    <w:p w14:paraId="629DE222" w14:textId="77777777" w:rsidR="00C11977" w:rsidRPr="00150C17" w:rsidRDefault="00223819" w:rsidP="002E65A1">
      <w:pPr>
        <w:pStyle w:val="2"/>
        <w:rPr>
          <w:rFonts w:ascii="新細明體" w:hAnsi="新細明體"/>
          <w:b w:val="0"/>
          <w:bCs w:val="0"/>
          <w:color w:val="E36C0A" w:themeColor="accent6" w:themeShade="BF"/>
        </w:rPr>
      </w:pPr>
      <w:bookmarkStart w:id="79" w:name="a17"/>
      <w:bookmarkEnd w:id="79"/>
      <w:r w:rsidRPr="00150C17">
        <w:rPr>
          <w:b w:val="0"/>
          <w:bCs w:val="0"/>
          <w:color w:val="E36C0A" w:themeColor="accent6" w:themeShade="BF"/>
        </w:rPr>
        <w:t>第</w:t>
      </w:r>
      <w:r w:rsidRPr="00150C17">
        <w:rPr>
          <w:b w:val="0"/>
          <w:bCs w:val="0"/>
          <w:color w:val="E36C0A" w:themeColor="accent6" w:themeShade="BF"/>
        </w:rPr>
        <w:t>17</w:t>
      </w:r>
      <w:r w:rsidRPr="00150C17">
        <w:rPr>
          <w:b w:val="0"/>
          <w:bCs w:val="0"/>
          <w:color w:val="E36C0A" w:themeColor="accent6" w:themeShade="BF"/>
        </w:rPr>
        <w:t>條（外國專業人</w:t>
      </w:r>
      <w:r w:rsidR="007A63FF" w:rsidRPr="00150C17">
        <w:rPr>
          <w:b w:val="0"/>
          <w:bCs w:val="0"/>
          <w:color w:val="E36C0A" w:themeColor="accent6" w:themeShade="BF"/>
        </w:rPr>
        <w:t>才</w:t>
      </w:r>
      <w:r w:rsidR="008A7E0C" w:rsidRPr="00150C17">
        <w:rPr>
          <w:b w:val="0"/>
          <w:bCs w:val="0"/>
          <w:color w:val="E36C0A" w:themeColor="accent6" w:themeShade="BF"/>
        </w:rPr>
        <w:t>之</w:t>
      </w:r>
      <w:r w:rsidRPr="00150C17">
        <w:rPr>
          <w:b w:val="0"/>
          <w:bCs w:val="0"/>
          <w:color w:val="E36C0A" w:themeColor="accent6" w:themeShade="BF"/>
        </w:rPr>
        <w:t>子女符合一定條件</w:t>
      </w:r>
      <w:r w:rsidR="007A63FF" w:rsidRPr="00150C17">
        <w:rPr>
          <w:b w:val="0"/>
          <w:bCs w:val="0"/>
          <w:color w:val="E36C0A" w:themeColor="accent6" w:themeShade="BF"/>
        </w:rPr>
        <w:t>之</w:t>
      </w:r>
      <w:r w:rsidRPr="00150C17">
        <w:rPr>
          <w:b w:val="0"/>
          <w:bCs w:val="0"/>
          <w:color w:val="E36C0A" w:themeColor="accent6" w:themeShade="BF"/>
        </w:rPr>
        <w:t>申請）</w:t>
      </w:r>
      <w:r w:rsidR="00C11977" w:rsidRPr="00150C17">
        <w:rPr>
          <w:rFonts w:ascii="新細明體" w:hAnsi="新細明體" w:hint="eastAsia"/>
          <w:b w:val="0"/>
          <w:bCs w:val="0"/>
          <w:color w:val="E36C0A" w:themeColor="accent6" w:themeShade="BF"/>
        </w:rPr>
        <w:t>∵</w:t>
      </w:r>
    </w:p>
    <w:p w14:paraId="47D3D2FE" w14:textId="58F4FF7B" w:rsidR="007A63FF" w:rsidRPr="002A281D" w:rsidRDefault="00C11977" w:rsidP="007A63FF">
      <w:pPr>
        <w:ind w:left="142"/>
        <w:jc w:val="both"/>
        <w:rPr>
          <w:rFonts w:ascii="Arial Unicode MS" w:hAnsi="Arial Unicode MS"/>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7A63FF" w:rsidRPr="002A281D">
        <w:rPr>
          <w:rFonts w:ascii="Arial Unicode MS" w:hAnsi="Arial Unicode MS" w:hint="eastAsia"/>
          <w:color w:val="17365D"/>
        </w:rPr>
        <w:t>受聘僱從事專業工作之外國專業人才經內政部移民署許可永久居留者，其滿十八歲子女經內政部移民署認定符合下列要件之一，得不經雇主申請，逕向勞動部申請許可，在我國從事工作，不受就業服務</w:t>
      </w:r>
      <w:r w:rsidR="007A63FF" w:rsidRPr="008A7E0C">
        <w:rPr>
          <w:rFonts w:ascii="Arial Unicode MS" w:hAnsi="Arial Unicode MS" w:hint="eastAsia"/>
          <w:color w:val="17365D"/>
        </w:rPr>
        <w:t>法</w:t>
      </w:r>
      <w:r w:rsidR="008A7E0C" w:rsidRPr="008A7E0C">
        <w:rPr>
          <w:color w:val="17365D"/>
        </w:rPr>
        <w:t>第</w:t>
      </w:r>
      <w:hyperlink r:id="rId198" w:anchor="a43" w:history="1">
        <w:r w:rsidR="008A7E0C" w:rsidRPr="008A7E0C">
          <w:rPr>
            <w:rStyle w:val="a3"/>
          </w:rPr>
          <w:t>四十三</w:t>
        </w:r>
      </w:hyperlink>
      <w:r w:rsidR="007A63FF" w:rsidRPr="002A281D">
        <w:rPr>
          <w:rFonts w:ascii="Arial Unicode MS" w:hAnsi="Arial Unicode MS" w:hint="eastAsia"/>
          <w:color w:val="17365D"/>
        </w:rPr>
        <w:t>條規定之限制：</w:t>
      </w:r>
    </w:p>
    <w:p w14:paraId="763A93DD" w14:textId="77777777" w:rsidR="00C11977" w:rsidRDefault="007A63FF" w:rsidP="007A63FF">
      <w:pPr>
        <w:ind w:left="142"/>
        <w:jc w:val="both"/>
        <w:rPr>
          <w:rFonts w:ascii="Arial Unicode MS" w:hAnsi="Arial Unicode MS"/>
          <w:color w:val="17365D"/>
        </w:rPr>
      </w:pPr>
      <w:r w:rsidRPr="002A281D">
        <w:rPr>
          <w:rFonts w:ascii="Arial Unicode MS" w:hAnsi="Arial Unicode MS" w:hint="eastAsia"/>
          <w:color w:val="17365D"/>
        </w:rPr>
        <w:t xml:space="preserve">　　一、曾在我國合法累計居留十年，每年居住超過二百七十日</w:t>
      </w:r>
      <w:r w:rsidR="00C11977">
        <w:rPr>
          <w:rFonts w:ascii="Arial Unicode MS" w:hAnsi="Arial Unicode MS" w:hint="eastAsia"/>
          <w:color w:val="17365D"/>
        </w:rPr>
        <w:t>。</w:t>
      </w:r>
    </w:p>
    <w:p w14:paraId="3E43C85C" w14:textId="72EAE968" w:rsidR="00C11977" w:rsidRDefault="00C11977" w:rsidP="007A63FF">
      <w:pPr>
        <w:ind w:left="142"/>
        <w:jc w:val="both"/>
        <w:rPr>
          <w:rFonts w:ascii="Arial Unicode MS" w:hAnsi="Arial Unicode MS"/>
          <w:color w:val="17365D"/>
        </w:rPr>
      </w:pPr>
      <w:r>
        <w:rPr>
          <w:rFonts w:ascii="Arial Unicode MS" w:hAnsi="Arial Unicode MS" w:hint="eastAsia"/>
          <w:color w:val="17365D"/>
        </w:rPr>
        <w:t xml:space="preserve">　　</w:t>
      </w:r>
      <w:r w:rsidRPr="002A281D">
        <w:rPr>
          <w:rFonts w:ascii="Arial Unicode MS" w:hAnsi="Arial Unicode MS" w:hint="eastAsia"/>
          <w:color w:val="17365D"/>
        </w:rPr>
        <w:t>二</w:t>
      </w:r>
      <w:r>
        <w:rPr>
          <w:rFonts w:ascii="Arial Unicode MS" w:hAnsi="Arial Unicode MS" w:hint="eastAsia"/>
          <w:color w:val="17365D"/>
        </w:rPr>
        <w:t>、</w:t>
      </w:r>
      <w:r w:rsidR="007A63FF" w:rsidRPr="002A281D">
        <w:rPr>
          <w:rFonts w:ascii="Arial Unicode MS" w:hAnsi="Arial Unicode MS" w:hint="eastAsia"/>
          <w:color w:val="17365D"/>
        </w:rPr>
        <w:t>未滿十四歲入國，每年居住超過二百七十日</w:t>
      </w:r>
      <w:r>
        <w:rPr>
          <w:rFonts w:ascii="Arial Unicode MS" w:hAnsi="Arial Unicode MS" w:hint="eastAsia"/>
          <w:color w:val="17365D"/>
        </w:rPr>
        <w:t>。</w:t>
      </w:r>
    </w:p>
    <w:p w14:paraId="73598FCC" w14:textId="2A977E56" w:rsidR="00C11977" w:rsidRDefault="00C11977" w:rsidP="007A63FF">
      <w:pPr>
        <w:ind w:left="142"/>
        <w:jc w:val="both"/>
        <w:rPr>
          <w:rFonts w:ascii="Arial Unicode MS" w:hAnsi="Arial Unicode MS"/>
          <w:color w:val="17365D"/>
        </w:rPr>
      </w:pPr>
      <w:r>
        <w:rPr>
          <w:rFonts w:ascii="Arial Unicode MS" w:hAnsi="Arial Unicode MS" w:hint="eastAsia"/>
          <w:color w:val="17365D"/>
        </w:rPr>
        <w:t xml:space="preserve">　　</w:t>
      </w:r>
      <w:r w:rsidRPr="002A281D">
        <w:rPr>
          <w:rFonts w:ascii="Arial Unicode MS" w:hAnsi="Arial Unicode MS" w:hint="eastAsia"/>
          <w:color w:val="17365D"/>
        </w:rPr>
        <w:t>三</w:t>
      </w:r>
      <w:r>
        <w:rPr>
          <w:rFonts w:ascii="Arial Unicode MS" w:hAnsi="Arial Unicode MS" w:hint="eastAsia"/>
          <w:color w:val="17365D"/>
        </w:rPr>
        <w:t>、</w:t>
      </w:r>
      <w:r w:rsidR="007A63FF" w:rsidRPr="002A281D">
        <w:rPr>
          <w:rFonts w:ascii="Arial Unicode MS" w:hAnsi="Arial Unicode MS" w:hint="eastAsia"/>
          <w:color w:val="17365D"/>
        </w:rPr>
        <w:t>在我國出生，曾在我國合法累計居留十年，每年居住超過一百八十三日</w:t>
      </w:r>
      <w:r>
        <w:rPr>
          <w:rFonts w:ascii="Arial Unicode MS" w:hAnsi="Arial Unicode MS" w:hint="eastAsia"/>
          <w:color w:val="17365D"/>
        </w:rPr>
        <w:t>。</w:t>
      </w:r>
    </w:p>
    <w:p w14:paraId="700C506C" w14:textId="1BCDAF59" w:rsidR="00C11977" w:rsidRDefault="00C11977" w:rsidP="007A63FF">
      <w:pPr>
        <w:ind w:left="142"/>
        <w:jc w:val="both"/>
        <w:rPr>
          <w:rFonts w:ascii="Arial Unicode MS" w:hAnsi="Arial Unicode MS"/>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2</w:t>
      </w:r>
      <w:r w:rsidRPr="00C11977">
        <w:rPr>
          <w:rFonts w:asciiTheme="minorHAnsi" w:hAnsiTheme="minorHAnsi" w:hint="eastAsia"/>
          <w:color w:val="404040" w:themeColor="text1" w:themeTint="BF"/>
          <w:sz w:val="18"/>
        </w:rPr>
        <w:t>﹞</w:t>
      </w:r>
      <w:r w:rsidRPr="008A7E0C">
        <w:rPr>
          <w:rFonts w:ascii="Arial Unicode MS" w:hAnsi="Arial Unicode MS" w:hint="eastAsia"/>
          <w:color w:val="666699"/>
        </w:rPr>
        <w:t>雇主聘僱前項滿十八歲子女從事工作，得不受</w:t>
      </w:r>
      <w:r w:rsidRPr="00B154D0">
        <w:rPr>
          <w:color w:val="666699"/>
        </w:rPr>
        <w:t>就業服務法</w:t>
      </w:r>
      <w:r w:rsidRPr="00580CD2">
        <w:rPr>
          <w:color w:val="666699"/>
        </w:rPr>
        <w:t>第</w:t>
      </w:r>
      <w:hyperlink r:id="rId199" w:anchor="a46" w:history="1">
        <w:r w:rsidRPr="00580CD2">
          <w:rPr>
            <w:rStyle w:val="a3"/>
            <w:rFonts w:ascii="Times New Roman" w:hAnsi="Times New Roman"/>
          </w:rPr>
          <w:t>四十六</w:t>
        </w:r>
      </w:hyperlink>
      <w:r w:rsidRPr="00B154D0">
        <w:rPr>
          <w:color w:val="666699"/>
        </w:rPr>
        <w:t>條第一項、第三項、第</w:t>
      </w:r>
      <w:hyperlink r:id="rId200" w:anchor="a47" w:history="1">
        <w:r w:rsidRPr="004E72C4">
          <w:rPr>
            <w:rStyle w:val="a3"/>
            <w:rFonts w:ascii="Times New Roman" w:hAnsi="Times New Roman"/>
          </w:rPr>
          <w:t>四十七</w:t>
        </w:r>
      </w:hyperlink>
      <w:r w:rsidRPr="00B154D0">
        <w:rPr>
          <w:color w:val="666699"/>
        </w:rPr>
        <w:t>條、</w:t>
      </w:r>
      <w:r>
        <w:rPr>
          <w:color w:val="17365D"/>
        </w:rPr>
        <w:t>第</w:t>
      </w:r>
      <w:hyperlink r:id="rId201" w:anchor="a52" w:history="1">
        <w:r w:rsidRPr="00580CD2">
          <w:rPr>
            <w:rStyle w:val="a3"/>
            <w:rFonts w:ascii="Times New Roman" w:hAnsi="Times New Roman"/>
          </w:rPr>
          <w:t>五十二</w:t>
        </w:r>
      </w:hyperlink>
      <w:r>
        <w:rPr>
          <w:color w:val="17365D"/>
        </w:rPr>
        <w:t>條</w:t>
      </w:r>
      <w:r w:rsidRPr="00B154D0">
        <w:rPr>
          <w:color w:val="666699"/>
        </w:rPr>
        <w:t>、</w:t>
      </w:r>
      <w:r>
        <w:rPr>
          <w:color w:val="17365D"/>
        </w:rPr>
        <w:t>第</w:t>
      </w:r>
      <w:hyperlink r:id="rId202" w:anchor="a53" w:history="1">
        <w:r w:rsidRPr="00580CD2">
          <w:rPr>
            <w:rStyle w:val="a3"/>
            <w:rFonts w:ascii="Times New Roman" w:hAnsi="Times New Roman"/>
          </w:rPr>
          <w:t>五十三</w:t>
        </w:r>
      </w:hyperlink>
      <w:r>
        <w:rPr>
          <w:color w:val="17365D"/>
        </w:rPr>
        <w:t>條</w:t>
      </w:r>
      <w:r w:rsidRPr="00B154D0">
        <w:rPr>
          <w:color w:val="666699"/>
        </w:rPr>
        <w:t>第三項、第四項、第</w:t>
      </w:r>
      <w:hyperlink r:id="rId203" w:anchor="a57" w:history="1">
        <w:r w:rsidRPr="004E72C4">
          <w:rPr>
            <w:rStyle w:val="a3"/>
            <w:rFonts w:ascii="Times New Roman" w:hAnsi="Times New Roman"/>
          </w:rPr>
          <w:t>五十七</w:t>
        </w:r>
      </w:hyperlink>
      <w:r w:rsidRPr="00B154D0">
        <w:rPr>
          <w:color w:val="666699"/>
        </w:rPr>
        <w:t>條第五款、第</w:t>
      </w:r>
      <w:hyperlink r:id="rId204" w:anchor="a72" w:history="1">
        <w:r w:rsidRPr="004E72C4">
          <w:rPr>
            <w:rStyle w:val="a3"/>
            <w:rFonts w:ascii="Times New Roman" w:hAnsi="Times New Roman"/>
          </w:rPr>
          <w:t>七十二</w:t>
        </w:r>
      </w:hyperlink>
      <w:r w:rsidRPr="00B154D0">
        <w:rPr>
          <w:color w:val="666699"/>
        </w:rPr>
        <w:t>條第四款及第</w:t>
      </w:r>
      <w:hyperlink r:id="rId205" w:anchor="a74" w:history="1">
        <w:r w:rsidRPr="004E72C4">
          <w:rPr>
            <w:rStyle w:val="a3"/>
            <w:rFonts w:ascii="Times New Roman" w:hAnsi="Times New Roman"/>
          </w:rPr>
          <w:t>七十四</w:t>
        </w:r>
      </w:hyperlink>
      <w:r w:rsidRPr="00B154D0">
        <w:rPr>
          <w:color w:val="666699"/>
        </w:rPr>
        <w:t>條規定之限制，並免依第</w:t>
      </w:r>
      <w:hyperlink r:id="rId206" w:anchor="a55" w:history="1">
        <w:r w:rsidRPr="004E72C4">
          <w:rPr>
            <w:rStyle w:val="a3"/>
            <w:rFonts w:ascii="Times New Roman" w:hAnsi="Times New Roman"/>
          </w:rPr>
          <w:t>五十五</w:t>
        </w:r>
      </w:hyperlink>
      <w:r w:rsidRPr="00B154D0">
        <w:rPr>
          <w:color w:val="666699"/>
        </w:rPr>
        <w:t>條</w:t>
      </w:r>
      <w:r w:rsidRPr="008A7E0C">
        <w:rPr>
          <w:rFonts w:ascii="Arial Unicode MS" w:hAnsi="Arial Unicode MS" w:hint="eastAsia"/>
          <w:color w:val="666699"/>
        </w:rPr>
        <w:t>規定繳納就業安定費</w:t>
      </w:r>
      <w:r>
        <w:rPr>
          <w:rFonts w:ascii="Arial Unicode MS" w:hAnsi="Arial Unicode MS" w:hint="eastAsia"/>
          <w:color w:val="17365D"/>
        </w:rPr>
        <w:t>。</w:t>
      </w:r>
    </w:p>
    <w:p w14:paraId="42DF2B73" w14:textId="006C5D1F" w:rsidR="007A63FF" w:rsidRPr="002A281D" w:rsidRDefault="00C11977" w:rsidP="007A63FF">
      <w:pPr>
        <w:ind w:left="142"/>
        <w:jc w:val="both"/>
        <w:rPr>
          <w:rFonts w:ascii="Arial Unicode MS" w:hAnsi="Arial Unicode MS"/>
          <w:color w:val="17365D"/>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3</w:t>
      </w:r>
      <w:r w:rsidRPr="00C11977">
        <w:rPr>
          <w:rFonts w:asciiTheme="minorHAnsi" w:hAnsiTheme="minorHAnsi" w:hint="eastAsia"/>
          <w:color w:val="404040" w:themeColor="text1" w:themeTint="BF"/>
          <w:sz w:val="18"/>
        </w:rPr>
        <w:t>﹞</w:t>
      </w:r>
      <w:r w:rsidR="007A63FF" w:rsidRPr="002A281D">
        <w:rPr>
          <w:rFonts w:ascii="Arial Unicode MS" w:hAnsi="Arial Unicode MS" w:hint="eastAsia"/>
          <w:color w:val="17365D"/>
        </w:rPr>
        <w:t>第一項外國專業人才之子女於本法中華民國一百零九年十二月三十日修正之條文施行前未滿十六歲入國者，得適用修正施行後之規定，不受該項第二款有關未滿十四歲入國之限制。</w:t>
      </w:r>
    </w:p>
    <w:p w14:paraId="3E30AF44" w14:textId="35D5BEBF" w:rsidR="00C11977" w:rsidRDefault="00C11977" w:rsidP="00466383">
      <w:pPr>
        <w:pStyle w:val="3"/>
      </w:pPr>
      <w:r>
        <w:rPr>
          <w:rFonts w:hint="eastAsia"/>
        </w:rPr>
        <w:t>--</w:t>
      </w:r>
      <w:r w:rsidRPr="00CB23A0">
        <w:rPr>
          <w:rFonts w:hint="eastAsia"/>
        </w:rPr>
        <w:t>110</w:t>
      </w:r>
      <w:r w:rsidRPr="00CB23A0">
        <w:rPr>
          <w:rFonts w:hint="eastAsia"/>
        </w:rPr>
        <w:t>年</w:t>
      </w:r>
      <w:r w:rsidRPr="00CB23A0">
        <w:rPr>
          <w:rFonts w:hint="eastAsia"/>
        </w:rPr>
        <w:t>1</w:t>
      </w:r>
      <w:r w:rsidRPr="00CB23A0">
        <w:rPr>
          <w:rFonts w:hint="eastAsia"/>
        </w:rPr>
        <w:t>月</w:t>
      </w:r>
      <w:r w:rsidRPr="00CB23A0">
        <w:t>27</w:t>
      </w:r>
      <w:r w:rsidRPr="00CB23A0">
        <w:rPr>
          <w:rFonts w:hint="eastAsia"/>
        </w:rPr>
        <w:t>日修正前條文</w:t>
      </w:r>
      <w:r w:rsidRPr="00CB23A0">
        <w:rPr>
          <w:rFonts w:hint="eastAsia"/>
        </w:rPr>
        <w:t>--</w:t>
      </w:r>
      <w:hyperlink r:id="rId207" w:history="1">
        <w:r w:rsidRPr="00CB23A0">
          <w:rPr>
            <w:rStyle w:val="a3"/>
          </w:rPr>
          <w:t>比對程式</w:t>
        </w:r>
      </w:hyperlink>
    </w:p>
    <w:p w14:paraId="592535B8" w14:textId="1A763980" w:rsidR="00223819" w:rsidRPr="007A63FF" w:rsidRDefault="00C11977" w:rsidP="00223819">
      <w:pPr>
        <w:ind w:left="142"/>
        <w:rPr>
          <w:color w:val="5F5F5F"/>
        </w:rPr>
      </w:pPr>
      <w:r w:rsidRPr="00C11977">
        <w:rPr>
          <w:rFonts w:asciiTheme="minorHAnsi" w:hAnsiTheme="minorHAnsi" w:hint="eastAsia"/>
          <w:color w:val="404040" w:themeColor="text1" w:themeTint="BF"/>
          <w:sz w:val="18"/>
        </w:rPr>
        <w:t>﹝</w:t>
      </w:r>
      <w:r w:rsidRPr="00C11977">
        <w:rPr>
          <w:rFonts w:asciiTheme="minorHAnsi" w:hAnsiTheme="minorHAnsi" w:hint="eastAsia"/>
          <w:color w:val="404040" w:themeColor="text1" w:themeTint="BF"/>
          <w:sz w:val="18"/>
        </w:rPr>
        <w:t>1</w:t>
      </w:r>
      <w:r w:rsidRPr="00C11977">
        <w:rPr>
          <w:rFonts w:asciiTheme="minorHAnsi" w:hAnsiTheme="minorHAnsi" w:hint="eastAsia"/>
          <w:color w:val="404040" w:themeColor="text1" w:themeTint="BF"/>
          <w:sz w:val="18"/>
        </w:rPr>
        <w:t>﹞</w:t>
      </w:r>
      <w:r w:rsidR="00223819" w:rsidRPr="007A63FF">
        <w:rPr>
          <w:color w:val="5F5F5F"/>
        </w:rPr>
        <w:t>受聘僱從事專業工作之外國專業人才經內政部移民署許可永久居留者，其成年子女經內政部移民署認定符合下列要件之一，得不經雇主申請，逕向勞動部申請許可，在我國從事工作，不受就業服務法</w:t>
      </w:r>
      <w:r w:rsidR="004E72C4" w:rsidRPr="007A63FF">
        <w:rPr>
          <w:color w:val="5F5F5F"/>
        </w:rPr>
        <w:t>第</w:t>
      </w:r>
      <w:hyperlink r:id="rId208" w:anchor="a43" w:history="1">
        <w:r w:rsidR="004E72C4" w:rsidRPr="007A63FF">
          <w:rPr>
            <w:rStyle w:val="a3"/>
            <w:rFonts w:ascii="Times New Roman" w:hAnsi="Times New Roman"/>
            <w:color w:val="5F5F5F"/>
          </w:rPr>
          <w:t>四十三</w:t>
        </w:r>
      </w:hyperlink>
      <w:r w:rsidR="004E72C4" w:rsidRPr="007A63FF">
        <w:rPr>
          <w:color w:val="5F5F5F"/>
        </w:rPr>
        <w:t>條</w:t>
      </w:r>
      <w:r w:rsidR="00223819" w:rsidRPr="007A63FF">
        <w:rPr>
          <w:color w:val="5F5F5F"/>
        </w:rPr>
        <w:t>規定之限制：</w:t>
      </w:r>
    </w:p>
    <w:p w14:paraId="3204150B" w14:textId="77777777" w:rsidR="00C11977" w:rsidRDefault="00223819" w:rsidP="00223819">
      <w:pPr>
        <w:ind w:left="142"/>
        <w:rPr>
          <w:color w:val="5F5F5F"/>
        </w:rPr>
      </w:pPr>
      <w:r w:rsidRPr="007A63FF">
        <w:rPr>
          <w:color w:val="5F5F5F"/>
        </w:rPr>
        <w:t xml:space="preserve">　　一、曾在我國合法累計居留十年，每年居住超過二百七十日</w:t>
      </w:r>
      <w:r w:rsidR="00C11977">
        <w:rPr>
          <w:color w:val="5F5F5F"/>
        </w:rPr>
        <w:t>。</w:t>
      </w:r>
    </w:p>
    <w:p w14:paraId="33BA8183" w14:textId="45B4BC62" w:rsidR="00C11977" w:rsidRDefault="00C11977" w:rsidP="00223819">
      <w:pPr>
        <w:ind w:left="142"/>
        <w:rPr>
          <w:color w:val="5F5F5F"/>
        </w:rPr>
      </w:pPr>
      <w:r>
        <w:rPr>
          <w:color w:val="5F5F5F"/>
        </w:rPr>
        <w:t xml:space="preserve">　　</w:t>
      </w:r>
      <w:r w:rsidRPr="007A63FF">
        <w:rPr>
          <w:color w:val="5F5F5F"/>
        </w:rPr>
        <w:t>二</w:t>
      </w:r>
      <w:r>
        <w:rPr>
          <w:color w:val="5F5F5F"/>
        </w:rPr>
        <w:t>、</w:t>
      </w:r>
      <w:r w:rsidR="00223819" w:rsidRPr="007A63FF">
        <w:rPr>
          <w:color w:val="5F5F5F"/>
        </w:rPr>
        <w:t>未滿十六歲入國，每年居住超過二百七十日</w:t>
      </w:r>
      <w:r>
        <w:rPr>
          <w:color w:val="5F5F5F"/>
        </w:rPr>
        <w:t>。</w:t>
      </w:r>
    </w:p>
    <w:p w14:paraId="35BA5552" w14:textId="436C3C4A" w:rsidR="00C11977" w:rsidRDefault="00C11977" w:rsidP="00223819">
      <w:pPr>
        <w:ind w:left="142"/>
        <w:rPr>
          <w:color w:val="5F5F5F"/>
        </w:rPr>
      </w:pPr>
      <w:r>
        <w:rPr>
          <w:color w:val="5F5F5F"/>
        </w:rPr>
        <w:t xml:space="preserve">　　</w:t>
      </w:r>
      <w:r w:rsidRPr="007A63FF">
        <w:rPr>
          <w:color w:val="5F5F5F"/>
        </w:rPr>
        <w:t>三</w:t>
      </w:r>
      <w:r>
        <w:rPr>
          <w:color w:val="5F5F5F"/>
        </w:rPr>
        <w:t>、</w:t>
      </w:r>
      <w:r w:rsidR="00223819" w:rsidRPr="007A63FF">
        <w:rPr>
          <w:color w:val="5F5F5F"/>
        </w:rPr>
        <w:t>在我國出生，曾在我國合法累計居留十年，每年居住超過一百八十三日</w:t>
      </w:r>
      <w:r>
        <w:rPr>
          <w:color w:val="5F5F5F"/>
        </w:rPr>
        <w:t>。</w:t>
      </w:r>
    </w:p>
    <w:p w14:paraId="3532D9B7" w14:textId="4D06E23F"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00223819" w:rsidRPr="000A6A93">
        <w:rPr>
          <w:color w:val="666699"/>
        </w:rPr>
        <w:t>雇主聘僱前項成年子女從事工作，得不受就業服務法</w:t>
      </w:r>
      <w:r w:rsidR="00016CDE" w:rsidRPr="000A6A93">
        <w:rPr>
          <w:color w:val="666699"/>
        </w:rPr>
        <w:t>第</w:t>
      </w:r>
      <w:hyperlink r:id="rId209" w:anchor="a46" w:history="1">
        <w:r w:rsidR="00016CDE" w:rsidRPr="000A6A93">
          <w:rPr>
            <w:rStyle w:val="a3"/>
            <w:rFonts w:ascii="Times New Roman" w:hAnsi="Times New Roman"/>
            <w:color w:val="666699"/>
          </w:rPr>
          <w:t>四十六</w:t>
        </w:r>
      </w:hyperlink>
      <w:r w:rsidR="00016CDE" w:rsidRPr="000A6A93">
        <w:rPr>
          <w:color w:val="666699"/>
        </w:rPr>
        <w:t>條</w:t>
      </w:r>
      <w:r w:rsidR="00223819" w:rsidRPr="000A6A93">
        <w:rPr>
          <w:color w:val="666699"/>
        </w:rPr>
        <w:t>第一項、第三項、第</w:t>
      </w:r>
      <w:hyperlink r:id="rId210" w:anchor="a47" w:history="1">
        <w:r w:rsidR="00223819" w:rsidRPr="000A6A93">
          <w:rPr>
            <w:rStyle w:val="a3"/>
            <w:rFonts w:ascii="Times New Roman" w:hAnsi="Times New Roman"/>
            <w:color w:val="666699"/>
          </w:rPr>
          <w:t>四十七</w:t>
        </w:r>
      </w:hyperlink>
      <w:r w:rsidR="00223819" w:rsidRPr="000A6A93">
        <w:rPr>
          <w:color w:val="666699"/>
        </w:rPr>
        <w:t>條、</w:t>
      </w:r>
      <w:r w:rsidR="004E72C4" w:rsidRPr="000A6A93">
        <w:rPr>
          <w:color w:val="666699"/>
        </w:rPr>
        <w:t>第</w:t>
      </w:r>
      <w:hyperlink r:id="rId211" w:anchor="a52" w:history="1">
        <w:r w:rsidR="004E72C4" w:rsidRPr="000A6A93">
          <w:rPr>
            <w:rStyle w:val="a3"/>
            <w:rFonts w:ascii="Times New Roman" w:hAnsi="Times New Roman"/>
            <w:color w:val="666699"/>
          </w:rPr>
          <w:t>五十二</w:t>
        </w:r>
      </w:hyperlink>
      <w:r w:rsidR="004E72C4" w:rsidRPr="000A6A93">
        <w:rPr>
          <w:color w:val="666699"/>
        </w:rPr>
        <w:t>條</w:t>
      </w:r>
      <w:r w:rsidR="00223819" w:rsidRPr="000A6A93">
        <w:rPr>
          <w:color w:val="666699"/>
        </w:rPr>
        <w:t>、</w:t>
      </w:r>
      <w:r w:rsidR="004E72C4" w:rsidRPr="000A6A93">
        <w:rPr>
          <w:color w:val="666699"/>
        </w:rPr>
        <w:t>第</w:t>
      </w:r>
      <w:hyperlink r:id="rId212" w:anchor="a53" w:history="1">
        <w:r w:rsidR="004E72C4" w:rsidRPr="000A6A93">
          <w:rPr>
            <w:rStyle w:val="a3"/>
            <w:rFonts w:ascii="Times New Roman" w:hAnsi="Times New Roman"/>
            <w:color w:val="666699"/>
          </w:rPr>
          <w:t>五十三</w:t>
        </w:r>
      </w:hyperlink>
      <w:r w:rsidR="004E72C4" w:rsidRPr="000A6A93">
        <w:rPr>
          <w:color w:val="666699"/>
        </w:rPr>
        <w:t>條</w:t>
      </w:r>
      <w:r w:rsidR="00223819" w:rsidRPr="000A6A93">
        <w:rPr>
          <w:color w:val="666699"/>
        </w:rPr>
        <w:t>第三項、第四項、第</w:t>
      </w:r>
      <w:hyperlink r:id="rId213" w:anchor="a57" w:history="1">
        <w:r w:rsidR="00223819" w:rsidRPr="000A6A93">
          <w:rPr>
            <w:rStyle w:val="a3"/>
            <w:rFonts w:ascii="Times New Roman" w:hAnsi="Times New Roman"/>
            <w:color w:val="666699"/>
          </w:rPr>
          <w:t>五十七</w:t>
        </w:r>
      </w:hyperlink>
      <w:r w:rsidR="00223819" w:rsidRPr="000A6A93">
        <w:rPr>
          <w:color w:val="666699"/>
        </w:rPr>
        <w:t>條第五款、第</w:t>
      </w:r>
      <w:hyperlink r:id="rId214" w:anchor="a72" w:history="1">
        <w:r w:rsidR="00223819" w:rsidRPr="000A6A93">
          <w:rPr>
            <w:rStyle w:val="a3"/>
            <w:rFonts w:ascii="Times New Roman" w:hAnsi="Times New Roman"/>
            <w:color w:val="666699"/>
          </w:rPr>
          <w:t>七十二</w:t>
        </w:r>
      </w:hyperlink>
      <w:r w:rsidR="00223819" w:rsidRPr="000A6A93">
        <w:rPr>
          <w:color w:val="666699"/>
        </w:rPr>
        <w:t>條第四款及第</w:t>
      </w:r>
      <w:hyperlink r:id="rId215" w:anchor="a74" w:history="1">
        <w:r w:rsidR="00223819" w:rsidRPr="000A6A93">
          <w:rPr>
            <w:rStyle w:val="a3"/>
            <w:rFonts w:ascii="Times New Roman" w:hAnsi="Times New Roman"/>
            <w:color w:val="666699"/>
          </w:rPr>
          <w:t>七十四</w:t>
        </w:r>
      </w:hyperlink>
      <w:r w:rsidR="00223819" w:rsidRPr="000A6A93">
        <w:rPr>
          <w:color w:val="666699"/>
        </w:rPr>
        <w:t>條規定之限制，並免依第</w:t>
      </w:r>
      <w:hyperlink r:id="rId216" w:anchor="a55" w:history="1">
        <w:r w:rsidR="00223819" w:rsidRPr="000A6A93">
          <w:rPr>
            <w:rStyle w:val="a3"/>
            <w:rFonts w:ascii="Times New Roman" w:hAnsi="Times New Roman"/>
            <w:color w:val="666699"/>
          </w:rPr>
          <w:t>五十五</w:t>
        </w:r>
      </w:hyperlink>
      <w:r w:rsidR="00223819" w:rsidRPr="000A6A93">
        <w:rPr>
          <w:color w:val="666699"/>
        </w:rPr>
        <w:t>條規定繳納就業安定費。</w:t>
      </w:r>
      <w:r w:rsidR="00E65957" w:rsidRPr="005E67FD">
        <w:rPr>
          <w:rFonts w:ascii="新細明體" w:hAnsi="新細明體" w:hint="eastAsia"/>
          <w:color w:val="FFFFFF" w:themeColor="background1"/>
        </w:rPr>
        <w:t>∴</w:t>
      </w:r>
    </w:p>
    <w:p w14:paraId="6F2C9150" w14:textId="77777777" w:rsidR="00C11977" w:rsidRPr="00150C17" w:rsidRDefault="00223819" w:rsidP="002E65A1">
      <w:pPr>
        <w:pStyle w:val="2"/>
        <w:rPr>
          <w:b w:val="0"/>
          <w:bCs w:val="0"/>
          <w:color w:val="E36C0A" w:themeColor="accent6" w:themeShade="BF"/>
        </w:rPr>
      </w:pPr>
      <w:bookmarkStart w:id="80" w:name="a18"/>
      <w:bookmarkEnd w:id="80"/>
      <w:r w:rsidRPr="00150C17">
        <w:rPr>
          <w:b w:val="0"/>
          <w:bCs w:val="0"/>
          <w:color w:val="E36C0A" w:themeColor="accent6" w:themeShade="BF"/>
        </w:rPr>
        <w:t>第</w:t>
      </w:r>
      <w:r w:rsidRPr="00150C17">
        <w:rPr>
          <w:b w:val="0"/>
          <w:bCs w:val="0"/>
          <w:color w:val="E36C0A" w:themeColor="accent6" w:themeShade="BF"/>
        </w:rPr>
        <w:t>18</w:t>
      </w:r>
      <w:r w:rsidRPr="00150C17">
        <w:rPr>
          <w:b w:val="0"/>
          <w:bCs w:val="0"/>
          <w:color w:val="E36C0A" w:themeColor="accent6" w:themeShade="BF"/>
        </w:rPr>
        <w:t>條（外國專業人才廢止永久居留</w:t>
      </w:r>
      <w:r w:rsidR="008A7E0C" w:rsidRPr="00150C17">
        <w:rPr>
          <w:b w:val="0"/>
          <w:bCs w:val="0"/>
          <w:color w:val="E36C0A" w:themeColor="accent6" w:themeShade="BF"/>
        </w:rPr>
        <w:t>之規定</w:t>
      </w:r>
      <w:r w:rsidR="00C11977" w:rsidRPr="00150C17">
        <w:rPr>
          <w:b w:val="0"/>
          <w:bCs w:val="0"/>
          <w:color w:val="E36C0A" w:themeColor="accent6" w:themeShade="BF"/>
        </w:rPr>
        <w:t>）</w:t>
      </w:r>
    </w:p>
    <w:p w14:paraId="29B8A508" w14:textId="65C54444"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外國專業人才經內政部移民署許可永久居留後，出國五年以上未曾入國者，內政部移民署得廢止其永久居留許可及註銷其外僑永久居留證，不適用入出國及移民法</w:t>
      </w:r>
      <w:r w:rsidR="00CB4FC2" w:rsidRPr="00B154D0">
        <w:rPr>
          <w:color w:val="666699"/>
        </w:rPr>
        <w:t>第</w:t>
      </w:r>
      <w:hyperlink r:id="rId217" w:anchor="b33" w:history="1">
        <w:r w:rsidR="00CB4FC2" w:rsidRPr="00CB4FC2">
          <w:rPr>
            <w:rStyle w:val="a3"/>
            <w:rFonts w:ascii="Times New Roman" w:hAnsi="Times New Roman"/>
          </w:rPr>
          <w:t>三十三</w:t>
        </w:r>
      </w:hyperlink>
      <w:r w:rsidR="00223819">
        <w:rPr>
          <w:color w:val="17365D"/>
        </w:rPr>
        <w:t>條第一項第四款規定。</w:t>
      </w:r>
    </w:p>
    <w:p w14:paraId="46112D48" w14:textId="77777777" w:rsidR="00C11977" w:rsidRPr="00150C17" w:rsidRDefault="00223819" w:rsidP="002E65A1">
      <w:pPr>
        <w:pStyle w:val="2"/>
        <w:rPr>
          <w:b w:val="0"/>
          <w:bCs w:val="0"/>
          <w:color w:val="E36C0A" w:themeColor="accent6" w:themeShade="BF"/>
        </w:rPr>
      </w:pPr>
      <w:bookmarkStart w:id="81" w:name="a19"/>
      <w:bookmarkEnd w:id="81"/>
      <w:r w:rsidRPr="00150C17">
        <w:rPr>
          <w:b w:val="0"/>
          <w:bCs w:val="0"/>
          <w:color w:val="E36C0A" w:themeColor="accent6" w:themeShade="BF"/>
        </w:rPr>
        <w:t>第</w:t>
      </w:r>
      <w:r w:rsidRPr="00150C17">
        <w:rPr>
          <w:b w:val="0"/>
          <w:bCs w:val="0"/>
          <w:color w:val="E36C0A" w:themeColor="accent6" w:themeShade="BF"/>
        </w:rPr>
        <w:t>19</w:t>
      </w:r>
      <w:r w:rsidRPr="00150C17">
        <w:rPr>
          <w:b w:val="0"/>
          <w:bCs w:val="0"/>
          <w:color w:val="E36C0A" w:themeColor="accent6" w:themeShade="BF"/>
        </w:rPr>
        <w:t>條（外國專業人才擬在我國從事專業工作，須長期尋職者，得申請尋職停留簽證</w:t>
      </w:r>
      <w:r w:rsidR="00C11977" w:rsidRPr="00150C17">
        <w:rPr>
          <w:b w:val="0"/>
          <w:bCs w:val="0"/>
          <w:color w:val="E36C0A" w:themeColor="accent6" w:themeShade="BF"/>
        </w:rPr>
        <w:t>）</w:t>
      </w:r>
    </w:p>
    <w:p w14:paraId="6346A39E" w14:textId="6AF4216A"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外國專業人才擬在我國從事專業工作，須長期尋職者，得向駐外館處申請核發三個月有效期限、多次入國、停留期限六個月之停留簽證，總停留期限最長為六個月</w:t>
      </w:r>
      <w:r>
        <w:rPr>
          <w:color w:val="17365D"/>
        </w:rPr>
        <w:t>。</w:t>
      </w:r>
    </w:p>
    <w:p w14:paraId="52524D57" w14:textId="1DD8F7CC"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2</w:t>
      </w:r>
      <w:r w:rsidRPr="00C11977">
        <w:rPr>
          <w:rFonts w:asciiTheme="minorHAnsi" w:hAnsiTheme="minorHAnsi"/>
          <w:color w:val="404040" w:themeColor="text1" w:themeTint="BF"/>
          <w:sz w:val="18"/>
        </w:rPr>
        <w:t>﹞</w:t>
      </w:r>
      <w:r w:rsidRPr="00B154D0">
        <w:rPr>
          <w:color w:val="666699"/>
        </w:rPr>
        <w:t>依前項規定取得停留簽證者，自總停留期限屆滿之日起三年內，不得再依該項規定申請核發停留簽證</w:t>
      </w:r>
      <w:r>
        <w:rPr>
          <w:color w:val="17365D"/>
        </w:rPr>
        <w:t>。</w:t>
      </w:r>
    </w:p>
    <w:p w14:paraId="21A59027" w14:textId="373F71AB" w:rsidR="00C11977"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3</w:t>
      </w:r>
      <w:r w:rsidRPr="00C11977">
        <w:rPr>
          <w:rFonts w:asciiTheme="minorHAnsi" w:hAnsiTheme="minorHAnsi"/>
          <w:color w:val="404040" w:themeColor="text1" w:themeTint="BF"/>
          <w:sz w:val="18"/>
        </w:rPr>
        <w:t>﹞</w:t>
      </w:r>
      <w:r>
        <w:rPr>
          <w:color w:val="17365D"/>
        </w:rPr>
        <w:t>依第一項規定核發停留簽證之人數，由外交部會同內政部並會商主管機關及中央目的事業主管機關，視人才需求及申請狀況每年公告之。</w:t>
      </w:r>
    </w:p>
    <w:p w14:paraId="2C08D9BE" w14:textId="1101DBC2" w:rsidR="00223819" w:rsidRPr="00B154D0" w:rsidRDefault="00C11977" w:rsidP="00223819">
      <w:pPr>
        <w:ind w:left="142"/>
        <w:rPr>
          <w:color w:val="666699"/>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4</w:t>
      </w:r>
      <w:r w:rsidRPr="00C11977">
        <w:rPr>
          <w:rFonts w:asciiTheme="minorHAnsi" w:hAnsiTheme="minorHAnsi"/>
          <w:color w:val="404040" w:themeColor="text1" w:themeTint="BF"/>
          <w:sz w:val="18"/>
        </w:rPr>
        <w:t>﹞</w:t>
      </w:r>
      <w:r w:rsidR="00223819" w:rsidRPr="00B154D0">
        <w:rPr>
          <w:color w:val="666699"/>
        </w:rPr>
        <w:t>第一項申請之條件、程序、審查及其他相關事項之</w:t>
      </w:r>
      <w:hyperlink r:id="rId218" w:history="1">
        <w:r w:rsidR="00223819" w:rsidRPr="007165D3">
          <w:rPr>
            <w:rStyle w:val="a3"/>
            <w:rFonts w:ascii="Times New Roman" w:hAnsi="Times New Roman"/>
          </w:rPr>
          <w:t>辦法</w:t>
        </w:r>
      </w:hyperlink>
      <w:r w:rsidR="00223819" w:rsidRPr="00B154D0">
        <w:rPr>
          <w:color w:val="666699"/>
        </w:rPr>
        <w:t>，由外交部會同內政部並會商中央目的事業主管機關，視人才需求定之。</w:t>
      </w:r>
    </w:p>
    <w:p w14:paraId="169F40D9" w14:textId="77777777" w:rsidR="00C11977" w:rsidRPr="00150C17" w:rsidRDefault="00223819" w:rsidP="002E65A1">
      <w:pPr>
        <w:pStyle w:val="2"/>
        <w:rPr>
          <w:b w:val="0"/>
          <w:bCs w:val="0"/>
          <w:color w:val="E36C0A" w:themeColor="accent6" w:themeShade="BF"/>
        </w:rPr>
      </w:pPr>
      <w:bookmarkStart w:id="82" w:name="a20"/>
      <w:bookmarkEnd w:id="82"/>
      <w:r w:rsidRPr="00150C17">
        <w:rPr>
          <w:b w:val="0"/>
          <w:bCs w:val="0"/>
          <w:color w:val="E36C0A" w:themeColor="accent6" w:themeShade="BF"/>
        </w:rPr>
        <w:t>第</w:t>
      </w:r>
      <w:r w:rsidRPr="00150C17">
        <w:rPr>
          <w:b w:val="0"/>
          <w:bCs w:val="0"/>
          <w:color w:val="E36C0A" w:themeColor="accent6" w:themeShade="BF"/>
        </w:rPr>
        <w:t>20</w:t>
      </w:r>
      <w:r w:rsidRPr="00150C17">
        <w:rPr>
          <w:b w:val="0"/>
          <w:bCs w:val="0"/>
          <w:color w:val="E36C0A" w:themeColor="accent6" w:themeShade="BF"/>
        </w:rPr>
        <w:t>條（香港或澳門居民在臺灣地區從事專業工作或尋職之準用規定</w:t>
      </w:r>
      <w:r w:rsidR="00C11977" w:rsidRPr="00150C17">
        <w:rPr>
          <w:b w:val="0"/>
          <w:bCs w:val="0"/>
          <w:color w:val="E36C0A" w:themeColor="accent6" w:themeShade="BF"/>
        </w:rPr>
        <w:t>）</w:t>
      </w:r>
    </w:p>
    <w:p w14:paraId="1B1FD682" w14:textId="5B0688E0"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香港或澳門居民在臺灣地區從事專業工作或尋職，準用</w:t>
      </w:r>
      <w:hyperlink w:anchor="a5" w:history="1">
        <w:r w:rsidR="00223819" w:rsidRPr="006F11F0">
          <w:rPr>
            <w:rStyle w:val="a3"/>
            <w:rFonts w:ascii="Times New Roman" w:hAnsi="Times New Roman"/>
          </w:rPr>
          <w:t>第五條</w:t>
        </w:r>
      </w:hyperlink>
      <w:r w:rsidR="00223819">
        <w:rPr>
          <w:color w:val="17365D"/>
        </w:rPr>
        <w:t>、</w:t>
      </w:r>
      <w:hyperlink w:anchor="a6" w:history="1">
        <w:r w:rsidR="00223819" w:rsidRPr="006F11F0">
          <w:rPr>
            <w:rStyle w:val="a3"/>
            <w:rFonts w:ascii="Times New Roman" w:hAnsi="Times New Roman"/>
          </w:rPr>
          <w:t>第六條</w:t>
        </w:r>
      </w:hyperlink>
      <w:r w:rsidR="00223819">
        <w:rPr>
          <w:color w:val="17365D"/>
        </w:rPr>
        <w:t>第一項、第二項、</w:t>
      </w:r>
      <w:hyperlink w:anchor="a7" w:history="1">
        <w:r w:rsidR="00223819" w:rsidRPr="006F11F0">
          <w:rPr>
            <w:rStyle w:val="a3"/>
            <w:rFonts w:ascii="Times New Roman" w:hAnsi="Times New Roman"/>
          </w:rPr>
          <w:t>第七條</w:t>
        </w:r>
      </w:hyperlink>
      <w:r w:rsidR="00223819">
        <w:rPr>
          <w:color w:val="17365D"/>
        </w:rPr>
        <w:t>至第十條、第</w:t>
      </w:r>
      <w:hyperlink w:anchor="a14" w:history="1">
        <w:r w:rsidR="00223819" w:rsidRPr="006F11F0">
          <w:rPr>
            <w:rStyle w:val="a3"/>
            <w:rFonts w:ascii="Times New Roman" w:hAnsi="Times New Roman"/>
          </w:rPr>
          <w:t>十四</w:t>
        </w:r>
      </w:hyperlink>
      <w:r w:rsidR="00223819">
        <w:rPr>
          <w:color w:val="17365D"/>
        </w:rPr>
        <w:t>條、第</w:t>
      </w:r>
      <w:hyperlink w:anchor="a19" w:history="1">
        <w:r w:rsidR="00223819" w:rsidRPr="006F11F0">
          <w:rPr>
            <w:rStyle w:val="a3"/>
            <w:rFonts w:ascii="Times New Roman" w:hAnsi="Times New Roman"/>
          </w:rPr>
          <w:t>十九</w:t>
        </w:r>
      </w:hyperlink>
      <w:r w:rsidR="00223819">
        <w:rPr>
          <w:color w:val="17365D"/>
        </w:rPr>
        <w:t>條規定；有關入境、停留及居留等事項，由內政部依</w:t>
      </w:r>
      <w:hyperlink r:id="rId219" w:history="1">
        <w:r w:rsidR="00223819" w:rsidRPr="003322A1">
          <w:rPr>
            <w:rStyle w:val="a3"/>
            <w:rFonts w:ascii="Times New Roman" w:hAnsi="Times New Roman"/>
          </w:rPr>
          <w:t>香港澳門關係條例</w:t>
        </w:r>
      </w:hyperlink>
      <w:r w:rsidR="00223819">
        <w:rPr>
          <w:color w:val="17365D"/>
        </w:rPr>
        <w:t>及其相關規定辦理。</w:t>
      </w:r>
    </w:p>
    <w:p w14:paraId="788B70AF" w14:textId="77777777" w:rsidR="00C11977" w:rsidRPr="00150C17" w:rsidRDefault="00223819" w:rsidP="002E65A1">
      <w:pPr>
        <w:pStyle w:val="2"/>
        <w:rPr>
          <w:b w:val="0"/>
          <w:bCs w:val="0"/>
          <w:color w:val="E36C0A" w:themeColor="accent6" w:themeShade="BF"/>
        </w:rPr>
      </w:pPr>
      <w:bookmarkStart w:id="83" w:name="a21"/>
      <w:bookmarkEnd w:id="83"/>
      <w:r w:rsidRPr="00150C17">
        <w:rPr>
          <w:b w:val="0"/>
          <w:bCs w:val="0"/>
          <w:color w:val="E36C0A" w:themeColor="accent6" w:themeShade="BF"/>
        </w:rPr>
        <w:lastRenderedPageBreak/>
        <w:t>第</w:t>
      </w:r>
      <w:r w:rsidRPr="00150C17">
        <w:rPr>
          <w:b w:val="0"/>
          <w:bCs w:val="0"/>
          <w:color w:val="E36C0A" w:themeColor="accent6" w:themeShade="BF"/>
        </w:rPr>
        <w:t>21</w:t>
      </w:r>
      <w:r w:rsidRPr="00150C17">
        <w:rPr>
          <w:b w:val="0"/>
          <w:bCs w:val="0"/>
          <w:color w:val="E36C0A" w:themeColor="accent6" w:themeShade="BF"/>
        </w:rPr>
        <w:t>條（國民兼具外國國籍</w:t>
      </w:r>
      <w:r w:rsidR="008A7E0C" w:rsidRPr="00150C17">
        <w:rPr>
          <w:b w:val="0"/>
          <w:bCs w:val="0"/>
          <w:color w:val="E36C0A" w:themeColor="accent6" w:themeShade="BF"/>
        </w:rPr>
        <w:t>之準用規定</w:t>
      </w:r>
      <w:r w:rsidR="00C11977" w:rsidRPr="00150C17">
        <w:rPr>
          <w:b w:val="0"/>
          <w:bCs w:val="0"/>
          <w:color w:val="E36C0A" w:themeColor="accent6" w:themeShade="BF"/>
        </w:rPr>
        <w:t>）</w:t>
      </w:r>
    </w:p>
    <w:p w14:paraId="32E8EFBA" w14:textId="41AB6DAF" w:rsidR="00223819" w:rsidRDefault="00C11977" w:rsidP="00223819">
      <w:pPr>
        <w:ind w:left="142"/>
        <w:rPr>
          <w:color w:val="17365D"/>
        </w:rPr>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我國國民兼具外國國籍而未在我國設有戶籍，並持外國護照至我國從事專業工作或尋職者，依本法有關外國專業人才之規定辦理。</w:t>
      </w:r>
    </w:p>
    <w:p w14:paraId="2A3A1529" w14:textId="77777777" w:rsidR="00C11977" w:rsidRPr="00150C17" w:rsidRDefault="00223819" w:rsidP="002E65A1">
      <w:pPr>
        <w:pStyle w:val="2"/>
        <w:rPr>
          <w:b w:val="0"/>
          <w:bCs w:val="0"/>
          <w:color w:val="E36C0A" w:themeColor="accent6" w:themeShade="BF"/>
        </w:rPr>
      </w:pPr>
      <w:bookmarkStart w:id="84" w:name="a22"/>
      <w:bookmarkEnd w:id="84"/>
      <w:r w:rsidRPr="00150C17">
        <w:rPr>
          <w:b w:val="0"/>
          <w:bCs w:val="0"/>
          <w:color w:val="E36C0A" w:themeColor="accent6" w:themeShade="BF"/>
        </w:rPr>
        <w:t>第</w:t>
      </w:r>
      <w:r w:rsidRPr="00150C17">
        <w:rPr>
          <w:b w:val="0"/>
          <w:bCs w:val="0"/>
          <w:color w:val="E36C0A" w:themeColor="accent6" w:themeShade="BF"/>
        </w:rPr>
        <w:t>22</w:t>
      </w:r>
      <w:r w:rsidRPr="00150C17">
        <w:rPr>
          <w:b w:val="0"/>
          <w:bCs w:val="0"/>
          <w:color w:val="E36C0A" w:themeColor="accent6" w:themeShade="BF"/>
        </w:rPr>
        <w:t>條（施行日</w:t>
      </w:r>
      <w:r w:rsidR="00C11977" w:rsidRPr="00150C17">
        <w:rPr>
          <w:b w:val="0"/>
          <w:bCs w:val="0"/>
          <w:color w:val="E36C0A" w:themeColor="accent6" w:themeShade="BF"/>
        </w:rPr>
        <w:t>）</w:t>
      </w:r>
    </w:p>
    <w:p w14:paraId="47C57D88" w14:textId="28C729E5" w:rsidR="00223819" w:rsidRPr="003716B4" w:rsidRDefault="00C11977" w:rsidP="00223819">
      <w:pPr>
        <w:ind w:left="142"/>
      </w:pPr>
      <w:r w:rsidRPr="00C11977">
        <w:rPr>
          <w:rFonts w:asciiTheme="minorHAnsi" w:hAnsiTheme="minorHAnsi"/>
          <w:color w:val="404040" w:themeColor="text1" w:themeTint="BF"/>
          <w:sz w:val="18"/>
        </w:rPr>
        <w:t>﹝</w:t>
      </w:r>
      <w:r w:rsidRPr="00C11977">
        <w:rPr>
          <w:rFonts w:asciiTheme="minorHAnsi" w:hAnsiTheme="minorHAnsi"/>
          <w:color w:val="404040" w:themeColor="text1" w:themeTint="BF"/>
          <w:sz w:val="18"/>
        </w:rPr>
        <w:t>1</w:t>
      </w:r>
      <w:r w:rsidRPr="00C11977">
        <w:rPr>
          <w:rFonts w:asciiTheme="minorHAnsi" w:hAnsiTheme="minorHAnsi"/>
          <w:color w:val="404040" w:themeColor="text1" w:themeTint="BF"/>
          <w:sz w:val="18"/>
        </w:rPr>
        <w:t>﹞</w:t>
      </w:r>
      <w:r w:rsidR="00223819">
        <w:rPr>
          <w:color w:val="17365D"/>
        </w:rPr>
        <w:t>本法施行日期，由行政院定之。</w:t>
      </w:r>
    </w:p>
    <w:p w14:paraId="7E6D9BED" w14:textId="77777777" w:rsidR="00431EEC" w:rsidRPr="00C01BC3" w:rsidRDefault="00431EEC" w:rsidP="00360C9D">
      <w:pPr>
        <w:ind w:left="142"/>
        <w:jc w:val="both"/>
        <w:rPr>
          <w:rFonts w:ascii="Arial Unicode MS" w:hAnsi="Arial Unicode MS"/>
          <w:color w:val="17365D"/>
        </w:rPr>
      </w:pPr>
    </w:p>
    <w:p w14:paraId="4E03C4EA" w14:textId="77777777" w:rsidR="00431EEC" w:rsidRDefault="00431EEC" w:rsidP="00360C9D">
      <w:pPr>
        <w:ind w:left="142"/>
        <w:jc w:val="both"/>
        <w:rPr>
          <w:rFonts w:ascii="Arial Unicode MS" w:hAnsi="Arial Unicode MS"/>
          <w:color w:val="17365D"/>
        </w:rPr>
      </w:pPr>
    </w:p>
    <w:p w14:paraId="5684DB2F" w14:textId="77777777" w:rsidR="00A32CA5" w:rsidRPr="00C1655B" w:rsidRDefault="00A32CA5" w:rsidP="00A32CA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994F98">
        <w:rPr>
          <w:rStyle w:val="a3"/>
          <w:rFonts w:ascii="Arial Unicode MS" w:hAnsi="Arial Unicode MS" w:hint="eastAsia"/>
          <w:b/>
          <w:sz w:val="18"/>
          <w:u w:val="none"/>
        </w:rPr>
        <w:t>〉〉</w:t>
      </w:r>
    </w:p>
    <w:p w14:paraId="41D98080" w14:textId="77777777" w:rsidR="00A32CA5" w:rsidRPr="00AB4D4C" w:rsidRDefault="00A32CA5" w:rsidP="00A32CA5">
      <w:pPr>
        <w:ind w:leftChars="71" w:left="142"/>
        <w:jc w:val="both"/>
        <w:rPr>
          <w:rFonts w:ascii="Arial Unicode MS" w:hAnsi="Arial Unicode MS"/>
          <w:color w:val="0000FF"/>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20"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5C7BC231" w14:textId="7F6811EE" w:rsidR="00431EEC" w:rsidRPr="00A32CA5" w:rsidRDefault="00431EEC" w:rsidP="00A32CA5">
      <w:pPr>
        <w:ind w:leftChars="50" w:left="100"/>
        <w:jc w:val="both"/>
        <w:rPr>
          <w:rFonts w:ascii="Arial Unicode MS" w:hAnsi="Arial Unicode MS"/>
          <w:color w:val="808080"/>
          <w:sz w:val="18"/>
          <w:szCs w:val="20"/>
        </w:rPr>
      </w:pPr>
    </w:p>
    <w:sectPr w:rsidR="00431EEC" w:rsidRPr="00A32CA5">
      <w:footerReference w:type="even" r:id="rId221"/>
      <w:footerReference w:type="default" r:id="rId2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09D7" w14:textId="77777777" w:rsidR="003F1B53" w:rsidRDefault="003F1B53">
      <w:r>
        <w:separator/>
      </w:r>
    </w:p>
  </w:endnote>
  <w:endnote w:type="continuationSeparator" w:id="0">
    <w:p w14:paraId="5434295F" w14:textId="77777777" w:rsidR="003F1B53" w:rsidRDefault="003F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D217" w14:textId="19B61FC4" w:rsidR="000A552E" w:rsidRDefault="000A552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64578">
      <w:rPr>
        <w:rStyle w:val="a7"/>
        <w:noProof/>
      </w:rPr>
      <w:t>1</w:t>
    </w:r>
    <w:r>
      <w:rPr>
        <w:rStyle w:val="a7"/>
      </w:rPr>
      <w:fldChar w:fldCharType="end"/>
    </w:r>
  </w:p>
  <w:p w14:paraId="1BDD821E" w14:textId="77777777" w:rsidR="000A552E" w:rsidRDefault="000A552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896F" w14:textId="77777777" w:rsidR="000A552E" w:rsidRDefault="000A552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4558E">
      <w:rPr>
        <w:rStyle w:val="a7"/>
        <w:noProof/>
      </w:rPr>
      <w:t>1</w:t>
    </w:r>
    <w:r>
      <w:rPr>
        <w:rStyle w:val="a7"/>
      </w:rPr>
      <w:fldChar w:fldCharType="end"/>
    </w:r>
  </w:p>
  <w:p w14:paraId="2E2A443D" w14:textId="77777777" w:rsidR="000A552E" w:rsidRPr="009758FD" w:rsidRDefault="000A552E"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B154D0">
      <w:rPr>
        <w:rFonts w:ascii="Arial Unicode MS" w:hAnsi="Arial Unicode MS" w:hint="eastAsia"/>
        <w:color w:val="000000"/>
        <w:sz w:val="18"/>
        <w:szCs w:val="24"/>
      </w:rPr>
      <w:t>外國專業人才延攬及僱用法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3179" w14:textId="77777777" w:rsidR="003F1B53" w:rsidRDefault="003F1B53">
      <w:r>
        <w:separator/>
      </w:r>
    </w:p>
  </w:footnote>
  <w:footnote w:type="continuationSeparator" w:id="0">
    <w:p w14:paraId="252627E8" w14:textId="77777777" w:rsidR="003F1B53" w:rsidRDefault="003F1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99109520">
    <w:abstractNumId w:val="0"/>
  </w:num>
  <w:num w:numId="2" w16cid:durableId="151226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C8"/>
    <w:rsid w:val="00002FED"/>
    <w:rsid w:val="0000444A"/>
    <w:rsid w:val="00010878"/>
    <w:rsid w:val="00013657"/>
    <w:rsid w:val="00016CDE"/>
    <w:rsid w:val="00021221"/>
    <w:rsid w:val="0002428D"/>
    <w:rsid w:val="0003470A"/>
    <w:rsid w:val="000354ED"/>
    <w:rsid w:val="00037674"/>
    <w:rsid w:val="00041F63"/>
    <w:rsid w:val="000432A7"/>
    <w:rsid w:val="00043C6A"/>
    <w:rsid w:val="000443FD"/>
    <w:rsid w:val="00051407"/>
    <w:rsid w:val="0006084D"/>
    <w:rsid w:val="000626D0"/>
    <w:rsid w:val="0006505D"/>
    <w:rsid w:val="0007318D"/>
    <w:rsid w:val="00082B47"/>
    <w:rsid w:val="000A552E"/>
    <w:rsid w:val="000A5967"/>
    <w:rsid w:val="000A6A93"/>
    <w:rsid w:val="000A7115"/>
    <w:rsid w:val="000B0A02"/>
    <w:rsid w:val="000B2A0E"/>
    <w:rsid w:val="000C1DAC"/>
    <w:rsid w:val="000D31F2"/>
    <w:rsid w:val="000D710E"/>
    <w:rsid w:val="000D7583"/>
    <w:rsid w:val="00100662"/>
    <w:rsid w:val="001052B9"/>
    <w:rsid w:val="00111F48"/>
    <w:rsid w:val="00114615"/>
    <w:rsid w:val="0012255A"/>
    <w:rsid w:val="0012526F"/>
    <w:rsid w:val="001415EF"/>
    <w:rsid w:val="00143B85"/>
    <w:rsid w:val="00150C17"/>
    <w:rsid w:val="00151F81"/>
    <w:rsid w:val="00153C27"/>
    <w:rsid w:val="001662B2"/>
    <w:rsid w:val="001668E9"/>
    <w:rsid w:val="00173A16"/>
    <w:rsid w:val="00177095"/>
    <w:rsid w:val="001A49BA"/>
    <w:rsid w:val="001A750B"/>
    <w:rsid w:val="001A7DEB"/>
    <w:rsid w:val="001B5C92"/>
    <w:rsid w:val="001B7D2E"/>
    <w:rsid w:val="001C258B"/>
    <w:rsid w:val="001D007E"/>
    <w:rsid w:val="001D1B69"/>
    <w:rsid w:val="001D4CBB"/>
    <w:rsid w:val="001D6830"/>
    <w:rsid w:val="001E1D6B"/>
    <w:rsid w:val="001E4EAE"/>
    <w:rsid w:val="001F4C97"/>
    <w:rsid w:val="00222E53"/>
    <w:rsid w:val="00223819"/>
    <w:rsid w:val="002275F3"/>
    <w:rsid w:val="00227C90"/>
    <w:rsid w:val="00241BBE"/>
    <w:rsid w:val="00244D8D"/>
    <w:rsid w:val="0025373F"/>
    <w:rsid w:val="00260074"/>
    <w:rsid w:val="002715B7"/>
    <w:rsid w:val="002B4B9C"/>
    <w:rsid w:val="002B565A"/>
    <w:rsid w:val="002E3B23"/>
    <w:rsid w:val="002E65A1"/>
    <w:rsid w:val="002E6DCE"/>
    <w:rsid w:val="002E7B16"/>
    <w:rsid w:val="002F5997"/>
    <w:rsid w:val="00310DF4"/>
    <w:rsid w:val="0031479F"/>
    <w:rsid w:val="00316FDB"/>
    <w:rsid w:val="00317714"/>
    <w:rsid w:val="003222AE"/>
    <w:rsid w:val="00322A95"/>
    <w:rsid w:val="003322A1"/>
    <w:rsid w:val="00335DC0"/>
    <w:rsid w:val="00347E94"/>
    <w:rsid w:val="003555EC"/>
    <w:rsid w:val="00356810"/>
    <w:rsid w:val="00360C9D"/>
    <w:rsid w:val="003701DD"/>
    <w:rsid w:val="00373827"/>
    <w:rsid w:val="00374783"/>
    <w:rsid w:val="00381C40"/>
    <w:rsid w:val="00386DD4"/>
    <w:rsid w:val="003A36EA"/>
    <w:rsid w:val="003B0C65"/>
    <w:rsid w:val="003B13F3"/>
    <w:rsid w:val="003B70CE"/>
    <w:rsid w:val="003C4194"/>
    <w:rsid w:val="003D0403"/>
    <w:rsid w:val="003E3D75"/>
    <w:rsid w:val="003F0494"/>
    <w:rsid w:val="003F1B53"/>
    <w:rsid w:val="003F75CC"/>
    <w:rsid w:val="00411C6D"/>
    <w:rsid w:val="00413BCE"/>
    <w:rsid w:val="004260D6"/>
    <w:rsid w:val="00431EEC"/>
    <w:rsid w:val="004339F1"/>
    <w:rsid w:val="004457D2"/>
    <w:rsid w:val="00453805"/>
    <w:rsid w:val="00466383"/>
    <w:rsid w:val="004710F0"/>
    <w:rsid w:val="00494A3E"/>
    <w:rsid w:val="00497B78"/>
    <w:rsid w:val="004A0CC8"/>
    <w:rsid w:val="004B52A7"/>
    <w:rsid w:val="004D1AE3"/>
    <w:rsid w:val="004E21D2"/>
    <w:rsid w:val="004E72C4"/>
    <w:rsid w:val="004F69AE"/>
    <w:rsid w:val="004F73FB"/>
    <w:rsid w:val="005004A3"/>
    <w:rsid w:val="00507347"/>
    <w:rsid w:val="005075C1"/>
    <w:rsid w:val="0051681C"/>
    <w:rsid w:val="005234CB"/>
    <w:rsid w:val="00524FC8"/>
    <w:rsid w:val="005360FE"/>
    <w:rsid w:val="00545171"/>
    <w:rsid w:val="00556359"/>
    <w:rsid w:val="00557A35"/>
    <w:rsid w:val="00561FD3"/>
    <w:rsid w:val="00565C88"/>
    <w:rsid w:val="00567A84"/>
    <w:rsid w:val="00567D66"/>
    <w:rsid w:val="00570166"/>
    <w:rsid w:val="00572ECF"/>
    <w:rsid w:val="00576765"/>
    <w:rsid w:val="00580CD2"/>
    <w:rsid w:val="00587BCC"/>
    <w:rsid w:val="005A3BDD"/>
    <w:rsid w:val="005C7BF6"/>
    <w:rsid w:val="005C7F6E"/>
    <w:rsid w:val="005C7F8A"/>
    <w:rsid w:val="005F0C13"/>
    <w:rsid w:val="00620A3D"/>
    <w:rsid w:val="006250A0"/>
    <w:rsid w:val="006254EE"/>
    <w:rsid w:val="0063265C"/>
    <w:rsid w:val="00632BB0"/>
    <w:rsid w:val="00643033"/>
    <w:rsid w:val="00644BEB"/>
    <w:rsid w:val="0064558E"/>
    <w:rsid w:val="006631DB"/>
    <w:rsid w:val="00664DFB"/>
    <w:rsid w:val="006652A6"/>
    <w:rsid w:val="00683312"/>
    <w:rsid w:val="006A2BCA"/>
    <w:rsid w:val="006A4941"/>
    <w:rsid w:val="006B2AE3"/>
    <w:rsid w:val="006D0623"/>
    <w:rsid w:val="006D607C"/>
    <w:rsid w:val="006D72FF"/>
    <w:rsid w:val="006E01BF"/>
    <w:rsid w:val="006E3BC0"/>
    <w:rsid w:val="006E705F"/>
    <w:rsid w:val="006F00F5"/>
    <w:rsid w:val="006F11F0"/>
    <w:rsid w:val="00703E61"/>
    <w:rsid w:val="007043B6"/>
    <w:rsid w:val="00707A19"/>
    <w:rsid w:val="007165D3"/>
    <w:rsid w:val="00721304"/>
    <w:rsid w:val="00733D34"/>
    <w:rsid w:val="0074562C"/>
    <w:rsid w:val="00755DE6"/>
    <w:rsid w:val="00763A55"/>
    <w:rsid w:val="00764578"/>
    <w:rsid w:val="007720A1"/>
    <w:rsid w:val="00787B46"/>
    <w:rsid w:val="00791D5C"/>
    <w:rsid w:val="007A0FF3"/>
    <w:rsid w:val="007A1E70"/>
    <w:rsid w:val="007A5999"/>
    <w:rsid w:val="007A63FF"/>
    <w:rsid w:val="007B4E78"/>
    <w:rsid w:val="007B5269"/>
    <w:rsid w:val="007C5BAB"/>
    <w:rsid w:val="007D7E8D"/>
    <w:rsid w:val="007D7FD0"/>
    <w:rsid w:val="007E0F0D"/>
    <w:rsid w:val="007F3639"/>
    <w:rsid w:val="00812C3A"/>
    <w:rsid w:val="00827B05"/>
    <w:rsid w:val="00831434"/>
    <w:rsid w:val="0083757D"/>
    <w:rsid w:val="00845988"/>
    <w:rsid w:val="00847FDF"/>
    <w:rsid w:val="00855359"/>
    <w:rsid w:val="00876684"/>
    <w:rsid w:val="00885F32"/>
    <w:rsid w:val="00886C5F"/>
    <w:rsid w:val="008873AC"/>
    <w:rsid w:val="00887A57"/>
    <w:rsid w:val="008A7E0C"/>
    <w:rsid w:val="008B03F1"/>
    <w:rsid w:val="008B5BAE"/>
    <w:rsid w:val="008C1688"/>
    <w:rsid w:val="008C4620"/>
    <w:rsid w:val="008C7018"/>
    <w:rsid w:val="008D3243"/>
    <w:rsid w:val="008D4680"/>
    <w:rsid w:val="008D7AA9"/>
    <w:rsid w:val="008E5159"/>
    <w:rsid w:val="008F0604"/>
    <w:rsid w:val="0091603F"/>
    <w:rsid w:val="00931235"/>
    <w:rsid w:val="0095145E"/>
    <w:rsid w:val="00956013"/>
    <w:rsid w:val="00960A84"/>
    <w:rsid w:val="009612D7"/>
    <w:rsid w:val="009650A7"/>
    <w:rsid w:val="009758FD"/>
    <w:rsid w:val="0099154E"/>
    <w:rsid w:val="00991F3F"/>
    <w:rsid w:val="00995A2A"/>
    <w:rsid w:val="009C1895"/>
    <w:rsid w:val="009C437C"/>
    <w:rsid w:val="009D286B"/>
    <w:rsid w:val="009D54F3"/>
    <w:rsid w:val="009E0264"/>
    <w:rsid w:val="009E0895"/>
    <w:rsid w:val="009F2AEB"/>
    <w:rsid w:val="009F559C"/>
    <w:rsid w:val="00A02883"/>
    <w:rsid w:val="00A276FD"/>
    <w:rsid w:val="00A32CA5"/>
    <w:rsid w:val="00A43518"/>
    <w:rsid w:val="00A47A95"/>
    <w:rsid w:val="00A5787E"/>
    <w:rsid w:val="00A6011A"/>
    <w:rsid w:val="00A63811"/>
    <w:rsid w:val="00A67272"/>
    <w:rsid w:val="00A71C27"/>
    <w:rsid w:val="00A71EEA"/>
    <w:rsid w:val="00A730A0"/>
    <w:rsid w:val="00A74392"/>
    <w:rsid w:val="00AB3534"/>
    <w:rsid w:val="00AB5D40"/>
    <w:rsid w:val="00AC413B"/>
    <w:rsid w:val="00AD2CAA"/>
    <w:rsid w:val="00AD3C1D"/>
    <w:rsid w:val="00AD52B5"/>
    <w:rsid w:val="00AE1AB3"/>
    <w:rsid w:val="00AE7AA6"/>
    <w:rsid w:val="00AF1681"/>
    <w:rsid w:val="00AF1A05"/>
    <w:rsid w:val="00AF2E81"/>
    <w:rsid w:val="00AF6DDB"/>
    <w:rsid w:val="00B154D0"/>
    <w:rsid w:val="00B25223"/>
    <w:rsid w:val="00B259C9"/>
    <w:rsid w:val="00B27F2D"/>
    <w:rsid w:val="00B348E3"/>
    <w:rsid w:val="00B36754"/>
    <w:rsid w:val="00B51635"/>
    <w:rsid w:val="00B55E8B"/>
    <w:rsid w:val="00B61B2E"/>
    <w:rsid w:val="00B61EA2"/>
    <w:rsid w:val="00B630D4"/>
    <w:rsid w:val="00B734E4"/>
    <w:rsid w:val="00B84991"/>
    <w:rsid w:val="00B84C09"/>
    <w:rsid w:val="00BA1271"/>
    <w:rsid w:val="00BA360D"/>
    <w:rsid w:val="00BA76F9"/>
    <w:rsid w:val="00BB31DC"/>
    <w:rsid w:val="00BC1BEE"/>
    <w:rsid w:val="00BC2A52"/>
    <w:rsid w:val="00BC70EF"/>
    <w:rsid w:val="00BD560B"/>
    <w:rsid w:val="00BF26BB"/>
    <w:rsid w:val="00C01BC3"/>
    <w:rsid w:val="00C11977"/>
    <w:rsid w:val="00C30DB5"/>
    <w:rsid w:val="00C357DC"/>
    <w:rsid w:val="00C358A8"/>
    <w:rsid w:val="00C42B4D"/>
    <w:rsid w:val="00C50466"/>
    <w:rsid w:val="00C601BF"/>
    <w:rsid w:val="00C70113"/>
    <w:rsid w:val="00C70AF4"/>
    <w:rsid w:val="00C76C80"/>
    <w:rsid w:val="00C812BD"/>
    <w:rsid w:val="00C83397"/>
    <w:rsid w:val="00C97719"/>
    <w:rsid w:val="00CA0C7F"/>
    <w:rsid w:val="00CB4FC2"/>
    <w:rsid w:val="00CD200C"/>
    <w:rsid w:val="00CD3100"/>
    <w:rsid w:val="00CE75E0"/>
    <w:rsid w:val="00D027CD"/>
    <w:rsid w:val="00D046B8"/>
    <w:rsid w:val="00D1402A"/>
    <w:rsid w:val="00D14FC2"/>
    <w:rsid w:val="00D244FB"/>
    <w:rsid w:val="00D2552E"/>
    <w:rsid w:val="00D2753B"/>
    <w:rsid w:val="00D27DEA"/>
    <w:rsid w:val="00D36745"/>
    <w:rsid w:val="00D36C72"/>
    <w:rsid w:val="00D4008C"/>
    <w:rsid w:val="00D409E5"/>
    <w:rsid w:val="00D517DC"/>
    <w:rsid w:val="00D66E62"/>
    <w:rsid w:val="00D81359"/>
    <w:rsid w:val="00D93FB9"/>
    <w:rsid w:val="00D94DFB"/>
    <w:rsid w:val="00D9577F"/>
    <w:rsid w:val="00DA1C3F"/>
    <w:rsid w:val="00DE39F9"/>
    <w:rsid w:val="00E13A0E"/>
    <w:rsid w:val="00E31347"/>
    <w:rsid w:val="00E3177E"/>
    <w:rsid w:val="00E44D88"/>
    <w:rsid w:val="00E623BE"/>
    <w:rsid w:val="00E65957"/>
    <w:rsid w:val="00E678EC"/>
    <w:rsid w:val="00E718BD"/>
    <w:rsid w:val="00E81351"/>
    <w:rsid w:val="00E81A4C"/>
    <w:rsid w:val="00E8745D"/>
    <w:rsid w:val="00E91DD6"/>
    <w:rsid w:val="00E94B1F"/>
    <w:rsid w:val="00E96386"/>
    <w:rsid w:val="00EB2BDE"/>
    <w:rsid w:val="00EB52F5"/>
    <w:rsid w:val="00EC1889"/>
    <w:rsid w:val="00EC1B72"/>
    <w:rsid w:val="00ED66CD"/>
    <w:rsid w:val="00F02959"/>
    <w:rsid w:val="00F126D7"/>
    <w:rsid w:val="00F2026D"/>
    <w:rsid w:val="00F3421C"/>
    <w:rsid w:val="00F43973"/>
    <w:rsid w:val="00F50A83"/>
    <w:rsid w:val="00F602E3"/>
    <w:rsid w:val="00F70246"/>
    <w:rsid w:val="00F73000"/>
    <w:rsid w:val="00F82645"/>
    <w:rsid w:val="00F95B90"/>
    <w:rsid w:val="00FA27D5"/>
    <w:rsid w:val="00FA5AF2"/>
    <w:rsid w:val="00FA65FC"/>
    <w:rsid w:val="00FB046E"/>
    <w:rsid w:val="00FB17E6"/>
    <w:rsid w:val="00FB3689"/>
    <w:rsid w:val="00FB4009"/>
    <w:rsid w:val="00FB64B3"/>
    <w:rsid w:val="00FC1724"/>
    <w:rsid w:val="00FC5363"/>
    <w:rsid w:val="00FE1465"/>
    <w:rsid w:val="00FE3136"/>
    <w:rsid w:val="00FE6559"/>
    <w:rsid w:val="00FF2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DE61F"/>
  <w15:docId w15:val="{2D76E632-FB6D-4A38-8E62-1E43CB8B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26D0"/>
    <w:pPr>
      <w:widowControl w:val="0"/>
    </w:pPr>
    <w:rPr>
      <w:kern w:val="2"/>
      <w:szCs w:val="24"/>
    </w:rPr>
  </w:style>
  <w:style w:type="paragraph" w:styleId="1">
    <w:name w:val="heading 1"/>
    <w:basedOn w:val="a"/>
    <w:next w:val="a"/>
    <w:link w:val="10"/>
    <w:autoRedefine/>
    <w:uiPriority w:val="9"/>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2E65A1"/>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paragraph" w:styleId="4">
    <w:name w:val="heading 4"/>
    <w:basedOn w:val="a"/>
    <w:next w:val="a"/>
    <w:link w:val="40"/>
    <w:uiPriority w:val="9"/>
    <w:unhideWhenUsed/>
    <w:qFormat/>
    <w:rsid w:val="002E65A1"/>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qFormat/>
    <w:rsid w:val="002E65A1"/>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3F0494"/>
    <w:rPr>
      <w:color w:val="605E5C"/>
      <w:shd w:val="clear" w:color="auto" w:fill="E1DFDD"/>
    </w:rPr>
  </w:style>
  <w:style w:type="character" w:customStyle="1" w:styleId="40">
    <w:name w:val="標題 4 字元"/>
    <w:basedOn w:val="a0"/>
    <w:link w:val="4"/>
    <w:uiPriority w:val="9"/>
    <w:rsid w:val="002E65A1"/>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2E65A1"/>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79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3/&#22806;&#22283;&#23560;&#26989;&#20154;&#25165;&#21450;&#20854;&#37197;&#20598;&#23376;&#22899;&#30003;&#35531;&#27704;&#20037;&#23621;&#30041;&#28961;&#19981;&#33391;&#32032;&#34892;&#35469;&#23450;&#27161;&#28310;.docx" TargetMode="External"/><Relationship Id="rId21" Type="http://schemas.openxmlformats.org/officeDocument/2006/relationships/hyperlink" Target="&#20837;&#20986;&#22283;&#21450;&#31227;&#27665;&#27861;.docx" TargetMode="External"/><Relationship Id="rId42" Type="http://schemas.openxmlformats.org/officeDocument/2006/relationships/hyperlink" Target="&#20837;&#20986;&#22283;&#21450;&#31227;&#27665;&#27861;.docx" TargetMode="External"/><Relationship Id="rId63" Type="http://schemas.openxmlformats.org/officeDocument/2006/relationships/hyperlink" Target="&#20844;&#31435;&#23416;&#26657;&#25945;&#32887;&#21729;&#36864;&#20241;&#36039;&#36963;&#25771;&#21369;&#26781;&#20363;.docx" TargetMode="External"/><Relationship Id="rId84" Type="http://schemas.openxmlformats.org/officeDocument/2006/relationships/hyperlink" Target="&#20837;&#20986;&#22283;&#21450;&#31227;&#27665;&#27861;.docx" TargetMode="External"/><Relationship Id="rId138" Type="http://schemas.openxmlformats.org/officeDocument/2006/relationships/hyperlink" Target="&#21214;&#24037;&#36864;&#20241;&#37329;&#26781;&#20363;.docx" TargetMode="External"/><Relationship Id="rId159" Type="http://schemas.openxmlformats.org/officeDocument/2006/relationships/hyperlink" Target="&#23601;&#26989;&#26381;&#21209;&#27861;.docx" TargetMode="External"/><Relationship Id="rId170" Type="http://schemas.openxmlformats.org/officeDocument/2006/relationships/hyperlink" Target="&#25152;&#24471;&#22522;&#26412;&#31237;&#38989;&#26781;&#20363;.docx" TargetMode="External"/><Relationship Id="rId191" Type="http://schemas.openxmlformats.org/officeDocument/2006/relationships/hyperlink" Target="&#20837;&#20986;&#22283;&#21450;&#31227;&#27665;&#27861;.docx" TargetMode="External"/><Relationship Id="rId205" Type="http://schemas.openxmlformats.org/officeDocument/2006/relationships/hyperlink" Target="&#23601;&#26989;&#26381;&#21209;&#27861;.docx" TargetMode="External"/><Relationship Id="rId107" Type="http://schemas.openxmlformats.org/officeDocument/2006/relationships/hyperlink" Target="../law3/&#21508;&#32026;&#23416;&#26657;&#30003;&#35531;&#22806;&#22283;&#25945;&#24107;&#32856;&#20721;&#35377;&#21487;&#21450;&#31649;&#29702;&#36774;&#27861;.docx" TargetMode="External"/><Relationship Id="rId11" Type="http://schemas.openxmlformats.org/officeDocument/2006/relationships/hyperlink" Target="http://www.facebook.com/anita6law" TargetMode="External"/><Relationship Id="rId32" Type="http://schemas.openxmlformats.org/officeDocument/2006/relationships/hyperlink" Target="&#23601;&#26989;&#26381;&#21209;&#27861;.docx" TargetMode="External"/><Relationship Id="rId53" Type="http://schemas.openxmlformats.org/officeDocument/2006/relationships/hyperlink" Target="&#21214;&#24037;&#36864;&#20241;&#37329;&#26781;&#20363;.docx" TargetMode="External"/><Relationship Id="rId74" Type="http://schemas.openxmlformats.org/officeDocument/2006/relationships/hyperlink" Target="&#20837;&#20986;&#22283;&#21450;&#31227;&#27665;&#27861;.docx" TargetMode="External"/><Relationship Id="rId128" Type="http://schemas.openxmlformats.org/officeDocument/2006/relationships/hyperlink" Target="&#20837;&#20986;&#22283;&#21450;&#31227;&#27665;&#27861;.docx" TargetMode="External"/><Relationship Id="rId149" Type="http://schemas.openxmlformats.org/officeDocument/2006/relationships/hyperlink" Target="&#23601;&#26989;&#26381;&#21209;&#27861;.docx" TargetMode="External"/><Relationship Id="rId5" Type="http://schemas.openxmlformats.org/officeDocument/2006/relationships/footnotes" Target="footnotes.xml"/><Relationship Id="rId95" Type="http://schemas.openxmlformats.org/officeDocument/2006/relationships/hyperlink" Target="&#23601;&#26989;&#26381;&#21209;&#27861;.docx" TargetMode="External"/><Relationship Id="rId160" Type="http://schemas.openxmlformats.org/officeDocument/2006/relationships/hyperlink" Target="&#20837;&#20986;&#22283;&#21450;&#31227;&#27665;&#27861;.docx" TargetMode="External"/><Relationship Id="rId181" Type="http://schemas.openxmlformats.org/officeDocument/2006/relationships/hyperlink" Target="&#21214;&#24037;&#36864;&#20241;&#37329;&#26781;&#20363;.docx" TargetMode="External"/><Relationship Id="rId216" Type="http://schemas.openxmlformats.org/officeDocument/2006/relationships/hyperlink" Target="&#23601;&#26989;&#26381;&#21209;&#27861;.docx" TargetMode="External"/><Relationship Id="rId22" Type="http://schemas.openxmlformats.org/officeDocument/2006/relationships/hyperlink" Target="&#23601;&#26989;&#26381;&#21209;&#27861;.docx" TargetMode="External"/><Relationship Id="rId43" Type="http://schemas.openxmlformats.org/officeDocument/2006/relationships/hyperlink" Target="&#20837;&#20986;&#22283;&#21450;&#31227;&#27665;&#27861;.docx" TargetMode="External"/><Relationship Id="rId64" Type="http://schemas.openxmlformats.org/officeDocument/2006/relationships/hyperlink" Target="&#20844;&#31435;&#23416;&#26657;&#25945;&#32887;&#21729;&#20491;&#20154;&#23560;&#25142;&#21046;&#36864;&#20241;&#36039;&#36963;&#25771;&#21369;&#26781;&#20363;.docx" TargetMode="External"/><Relationship Id="rId118" Type="http://schemas.openxmlformats.org/officeDocument/2006/relationships/hyperlink" Target="&#23601;&#26989;&#26381;&#21209;&#27861;.docx" TargetMode="External"/><Relationship Id="rId139" Type="http://schemas.openxmlformats.org/officeDocument/2006/relationships/hyperlink" Target="&#21214;&#24037;&#36864;&#20241;&#37329;&#26781;&#20363;.docx" TargetMode="External"/><Relationship Id="rId85" Type="http://schemas.openxmlformats.org/officeDocument/2006/relationships/hyperlink" Target="&#38263;&#26399;&#29031;&#39015;&#26381;&#21209;&#27861;.docx" TargetMode="External"/><Relationship Id="rId150" Type="http://schemas.openxmlformats.org/officeDocument/2006/relationships/hyperlink" Target="&#23601;&#26989;&#26381;&#21209;&#27861;.docx" TargetMode="External"/><Relationship Id="rId171" Type="http://schemas.openxmlformats.org/officeDocument/2006/relationships/hyperlink" Target="../law3/&#22806;&#22283;&#29305;&#23450;&#23560;&#26989;&#20154;&#25165;&#28187;&#20813;&#25152;&#24471;&#31237;&#36774;&#27861;.docx" TargetMode="External"/><Relationship Id="rId192" Type="http://schemas.openxmlformats.org/officeDocument/2006/relationships/hyperlink" Target="../diff/index.html" TargetMode="External"/><Relationship Id="rId206" Type="http://schemas.openxmlformats.org/officeDocument/2006/relationships/hyperlink" Target="&#23601;&#26989;&#26381;&#21209;&#27861;.docx" TargetMode="External"/><Relationship Id="rId12" Type="http://schemas.openxmlformats.org/officeDocument/2006/relationships/hyperlink" Target="../law5/&#22806;&#22283;&#23560;&#26989;&#20154;&#25165;&#24310;&#25900;&#21450;&#20721;&#29992;&#27861;.docx" TargetMode="External"/><Relationship Id="rId33" Type="http://schemas.openxmlformats.org/officeDocument/2006/relationships/hyperlink" Target="&#23601;&#26989;&#26381;&#21209;&#27861;.docx" TargetMode="External"/><Relationship Id="rId108" Type="http://schemas.openxmlformats.org/officeDocument/2006/relationships/hyperlink" Target="&#23601;&#26989;&#26381;&#21209;&#27861;.docx" TargetMode="External"/><Relationship Id="rId129" Type="http://schemas.openxmlformats.org/officeDocument/2006/relationships/hyperlink" Target="&#25152;&#24471;&#22522;&#26412;&#31237;&#38989;&#26781;&#20363;.docx" TargetMode="External"/><Relationship Id="rId54" Type="http://schemas.openxmlformats.org/officeDocument/2006/relationships/hyperlink" Target="&#21214;&#24037;&#36864;&#20241;&#37329;&#26781;&#20363;.docx" TargetMode="External"/><Relationship Id="rId75" Type="http://schemas.openxmlformats.org/officeDocument/2006/relationships/hyperlink" Target="&#36523;&#24515;&#38556;&#31001;&#32773;&#27402;&#30410;&#20445;&#38556;&#27861;.docx" TargetMode="External"/><Relationship Id="rId96" Type="http://schemas.openxmlformats.org/officeDocument/2006/relationships/hyperlink" Target="&#35036;&#32722;&#21450;&#36914;&#20462;&#25945;&#32946;&#27861;.docx" TargetMode="External"/><Relationship Id="rId140" Type="http://schemas.openxmlformats.org/officeDocument/2006/relationships/hyperlink" Target="&#21214;&#21205;&#22522;&#28310;&#27861;.docx" TargetMode="External"/><Relationship Id="rId161" Type="http://schemas.openxmlformats.org/officeDocument/2006/relationships/hyperlink" Target="&#20837;&#20986;&#22283;&#21450;&#31227;&#27665;&#27861;.docx" TargetMode="External"/><Relationship Id="rId182" Type="http://schemas.openxmlformats.org/officeDocument/2006/relationships/hyperlink" Target="&#21214;&#24037;&#36864;&#20241;&#37329;&#26781;&#20363;.docx" TargetMode="External"/><Relationship Id="rId217" Type="http://schemas.openxmlformats.org/officeDocument/2006/relationships/hyperlink" Target="&#20837;&#20986;&#22283;&#21450;&#31227;&#27665;&#27861;.docx" TargetMode="External"/><Relationship Id="rId6" Type="http://schemas.openxmlformats.org/officeDocument/2006/relationships/endnotes" Target="endnotes.xml"/><Relationship Id="rId23" Type="http://schemas.openxmlformats.org/officeDocument/2006/relationships/hyperlink" Target="&#23601;&#26989;&#26381;&#21209;&#27861;.docx" TargetMode="External"/><Relationship Id="rId119" Type="http://schemas.openxmlformats.org/officeDocument/2006/relationships/hyperlink" Target="&#23601;&#26989;&#26381;&#21209;&#27861;.docx" TargetMode="External"/><Relationship Id="rId44" Type="http://schemas.openxmlformats.org/officeDocument/2006/relationships/hyperlink" Target="&#23601;&#26989;&#26381;&#21209;&#27861;.docx" TargetMode="External"/><Relationship Id="rId65" Type="http://schemas.openxmlformats.org/officeDocument/2006/relationships/hyperlink" Target="&#20844;&#31435;&#23416;&#26657;&#25945;&#32887;&#21729;&#36864;&#20241;&#36039;&#36963;&#25771;&#21369;&#26781;&#20363;.docx" TargetMode="External"/><Relationship Id="rId86" Type="http://schemas.openxmlformats.org/officeDocument/2006/relationships/hyperlink" Target="&#39321;&#28207;&#28595;&#38272;&#38364;&#20418;&#26781;&#20363;.docx" TargetMode="External"/><Relationship Id="rId130" Type="http://schemas.openxmlformats.org/officeDocument/2006/relationships/hyperlink" Target="&#20840;&#27665;&#20581;&#24247;&#20445;&#38570;&#27861;.docx" TargetMode="External"/><Relationship Id="rId151" Type="http://schemas.openxmlformats.org/officeDocument/2006/relationships/hyperlink" Target="&#23601;&#26989;&#26381;&#21209;&#27861;.docx" TargetMode="External"/><Relationship Id="rId172" Type="http://schemas.openxmlformats.org/officeDocument/2006/relationships/hyperlink" Target="&#23601;&#26989;&#26381;&#21209;&#27861;.docx" TargetMode="External"/><Relationship Id="rId193" Type="http://schemas.openxmlformats.org/officeDocument/2006/relationships/hyperlink" Target="&#20837;&#20986;&#22283;&#21450;&#31227;&#27665;&#27861;.docx" TargetMode="External"/><Relationship Id="rId207" Type="http://schemas.openxmlformats.org/officeDocument/2006/relationships/hyperlink" Target="../diff/index.html" TargetMode="External"/><Relationship Id="rId13" Type="http://schemas.openxmlformats.org/officeDocument/2006/relationships/hyperlink" Target="../S-link&#20998;&#39006;&#27861;&#35215;&#32034;&#24341;.docx" TargetMode="External"/><Relationship Id="rId109" Type="http://schemas.openxmlformats.org/officeDocument/2006/relationships/hyperlink" Target="../law3/&#22806;&#22283;&#29305;&#23450;&#23560;&#26989;&#20154;&#25165;&#30003;&#35531;&#23601;&#26989;&#37329;&#21345;&#35377;&#21487;&#36774;&#27861;.docx" TargetMode="External"/><Relationship Id="rId34" Type="http://schemas.openxmlformats.org/officeDocument/2006/relationships/hyperlink" Target="&#23601;&#26989;&#26381;&#21209;&#27861;.docx" TargetMode="External"/><Relationship Id="rId55" Type="http://schemas.openxmlformats.org/officeDocument/2006/relationships/hyperlink" Target="&#21214;&#24037;&#36864;&#20241;&#37329;&#26781;&#20363;.docx" TargetMode="External"/><Relationship Id="rId76" Type="http://schemas.openxmlformats.org/officeDocument/2006/relationships/hyperlink" Target="&#36523;&#24515;&#38556;&#31001;&#32773;&#27402;&#30410;&#20445;&#38556;&#27861;.docx" TargetMode="External"/><Relationship Id="rId97" Type="http://schemas.openxmlformats.org/officeDocument/2006/relationships/hyperlink" Target="&#23416;&#26657;&#22411;&#24907;&#23526;&#39511;&#25945;&#32946;&#23526;&#26045;&#26781;&#20363;.docx" TargetMode="External"/><Relationship Id="rId120" Type="http://schemas.openxmlformats.org/officeDocument/2006/relationships/hyperlink" Target="&#23601;&#26989;&#26381;&#21209;&#27861;.docx" TargetMode="External"/><Relationship Id="rId141" Type="http://schemas.openxmlformats.org/officeDocument/2006/relationships/hyperlink" Target="&#39321;&#28207;&#28595;&#38272;&#38364;&#20418;&#26781;&#20363;.docx" TargetMode="External"/><Relationship Id="rId7" Type="http://schemas.openxmlformats.org/officeDocument/2006/relationships/hyperlink" Target="https://www.6laws.net/" TargetMode="External"/><Relationship Id="rId162" Type="http://schemas.openxmlformats.org/officeDocument/2006/relationships/hyperlink" Target="../diff/index.html" TargetMode="External"/><Relationship Id="rId183" Type="http://schemas.openxmlformats.org/officeDocument/2006/relationships/hyperlink" Target="&#21214;&#24037;&#36864;&#20241;&#37329;&#26781;&#20363;.docx" TargetMode="External"/><Relationship Id="rId218" Type="http://schemas.openxmlformats.org/officeDocument/2006/relationships/hyperlink" Target="../law3/&#22806;&#22283;&#23560;&#26989;&#20154;&#25165;&#30003;&#35531;&#20358;&#33274;&#23563;&#32887;&#31805;&#35657;&#23529;&#26597;&#21450;&#26680;&#30332;&#20316;&#26989;&#36774;&#27861;.docx" TargetMode="External"/><Relationship Id="rId24" Type="http://schemas.openxmlformats.org/officeDocument/2006/relationships/hyperlink" Target="&#35036;&#32722;&#21450;&#36914;&#20462;&#25945;&#32946;&#27861;.docx" TargetMode="External"/><Relationship Id="rId45" Type="http://schemas.openxmlformats.org/officeDocument/2006/relationships/hyperlink" Target="&#20837;&#20986;&#22283;&#21450;&#31227;&#27665;&#27861;.docx" TargetMode="External"/><Relationship Id="rId66" Type="http://schemas.openxmlformats.org/officeDocument/2006/relationships/hyperlink" Target="&#20844;&#31435;&#23416;&#26657;&#25945;&#32887;&#21729;&#36864;&#20241;&#36039;&#36963;&#25771;&#21369;&#26781;&#20363;.docx" TargetMode="External"/><Relationship Id="rId87" Type="http://schemas.openxmlformats.org/officeDocument/2006/relationships/hyperlink" Target="&#20837;&#20986;&#22283;&#21450;&#31227;&#27665;&#27861;.docx" TargetMode="External"/><Relationship Id="rId110" Type="http://schemas.openxmlformats.org/officeDocument/2006/relationships/hyperlink" Target="../law3/&#23601;&#26989;&#37329;&#21345;&#33287;&#23601;&#26989;PASS&#21345;&#21450;&#21109;&#26989;&#23478;&#31805;&#35657;&#35215;&#36027;&#25910;&#36027;&#27161;&#28310;.docx" TargetMode="External"/><Relationship Id="rId131" Type="http://schemas.openxmlformats.org/officeDocument/2006/relationships/hyperlink" Target="&#20840;&#27665;&#20581;&#24247;&#20445;&#38570;&#27861;.docx" TargetMode="External"/><Relationship Id="rId152" Type="http://schemas.openxmlformats.org/officeDocument/2006/relationships/hyperlink" Target="../law3/&#21508;&#32026;&#23416;&#26657;&#30003;&#35531;&#22806;&#22283;&#25945;&#24107;&#32856;&#20721;&#35377;&#21487;&#21450;&#31649;&#29702;&#36774;&#27861;.docx" TargetMode="External"/><Relationship Id="rId173" Type="http://schemas.openxmlformats.org/officeDocument/2006/relationships/hyperlink" Target="../law3/&#22806;&#22283;&#23560;&#26989;&#20154;&#25165;&#24478;&#20107;&#34269;&#34899;&#24037;&#20316;&#35377;&#21487;&#21450;&#31649;&#29702;&#36774;&#27861;.docx" TargetMode="External"/><Relationship Id="rId194" Type="http://schemas.openxmlformats.org/officeDocument/2006/relationships/hyperlink" Target="&#20837;&#20986;&#22283;&#21450;&#31227;&#27665;&#27861;.docx" TargetMode="External"/><Relationship Id="rId208" Type="http://schemas.openxmlformats.org/officeDocument/2006/relationships/hyperlink" Target="&#23601;&#26989;&#26381;&#21209;&#27861;.docx" TargetMode="External"/><Relationship Id="rId14" Type="http://schemas.openxmlformats.org/officeDocument/2006/relationships/hyperlink" Target="../S-link&#38651;&#23376;&#20845;&#27861;&#32317;&#32034;&#24341;.docx" TargetMode="External"/><Relationship Id="rId35" Type="http://schemas.openxmlformats.org/officeDocument/2006/relationships/hyperlink" Target="&#23601;&#26989;&#26381;&#21209;&#27861;.docx" TargetMode="External"/><Relationship Id="rId56" Type="http://schemas.openxmlformats.org/officeDocument/2006/relationships/hyperlink" Target="&#21214;&#21205;&#22522;&#28310;&#27861;.docx" TargetMode="External"/><Relationship Id="rId77" Type="http://schemas.openxmlformats.org/officeDocument/2006/relationships/hyperlink" Target="&#38263;&#26399;&#29031;&#39015;&#26381;&#21209;&#27861;.docx" TargetMode="External"/><Relationship Id="rId100" Type="http://schemas.openxmlformats.org/officeDocument/2006/relationships/hyperlink" Target="&#23601;&#26989;&#26381;&#21209;&#27861;.docx" TargetMode="External"/><Relationship Id="rId8" Type="http://schemas.openxmlformats.org/officeDocument/2006/relationships/image" Target="media/image1.png"/><Relationship Id="rId51" Type="http://schemas.openxmlformats.org/officeDocument/2006/relationships/hyperlink" Target="&#21214;&#21205;&#22522;&#28310;&#27861;.docx" TargetMode="External"/><Relationship Id="rId72" Type="http://schemas.openxmlformats.org/officeDocument/2006/relationships/hyperlink" Target="&#20837;&#20986;&#22283;&#21450;&#31227;&#27665;&#27861;.docx" TargetMode="External"/><Relationship Id="rId93" Type="http://schemas.openxmlformats.org/officeDocument/2006/relationships/hyperlink" Target="&#20837;&#20986;&#22283;&#21450;&#31227;&#27665;&#27861;.docx" TargetMode="External"/><Relationship Id="rId98" Type="http://schemas.openxmlformats.org/officeDocument/2006/relationships/hyperlink" Target="&#20844;&#31435;&#39640;&#32026;&#20013;&#31561;&#20197;&#19979;&#23416;&#26657;&#22996;&#35351;&#31169;&#20154;&#36774;&#29702;&#23526;&#39511;&#25945;&#32946;&#26781;&#20363;.docx" TargetMode="External"/><Relationship Id="rId121" Type="http://schemas.openxmlformats.org/officeDocument/2006/relationships/hyperlink" Target="&#23601;&#26989;&#26381;&#21209;&#27861;.docx" TargetMode="External"/><Relationship Id="rId142" Type="http://schemas.openxmlformats.org/officeDocument/2006/relationships/hyperlink" Target="http://www.6law.idv.tw/comment.htm" TargetMode="External"/><Relationship Id="rId163" Type="http://schemas.openxmlformats.org/officeDocument/2006/relationships/hyperlink" Target="&#23601;&#26989;&#26381;&#21209;&#27861;.docx" TargetMode="External"/><Relationship Id="rId184" Type="http://schemas.openxmlformats.org/officeDocument/2006/relationships/hyperlink" Target="&#21214;&#24037;&#36864;&#20241;&#37329;&#26781;&#20363;.docx" TargetMode="External"/><Relationship Id="rId189" Type="http://schemas.openxmlformats.org/officeDocument/2006/relationships/hyperlink" Target="&#20840;&#27665;&#20581;&#24247;&#20445;&#38570;&#27861;.docx" TargetMode="External"/><Relationship Id="rId219" Type="http://schemas.openxmlformats.org/officeDocument/2006/relationships/hyperlink" Target="&#39321;&#28207;&#28595;&#38272;&#38364;&#20418;&#26781;&#20363;.docx" TargetMode="External"/><Relationship Id="rId3" Type="http://schemas.openxmlformats.org/officeDocument/2006/relationships/settings" Target="settings.xml"/><Relationship Id="rId214" Type="http://schemas.openxmlformats.org/officeDocument/2006/relationships/hyperlink" Target="&#23601;&#26989;&#26381;&#21209;&#27861;.docx" TargetMode="External"/><Relationship Id="rId25" Type="http://schemas.openxmlformats.org/officeDocument/2006/relationships/hyperlink" Target="&#23416;&#26657;&#22411;&#24907;&#23526;&#39511;&#25945;&#32946;&#23526;&#26045;&#26781;&#20363;.docx" TargetMode="External"/><Relationship Id="rId46" Type="http://schemas.openxmlformats.org/officeDocument/2006/relationships/hyperlink" Target="&#25152;&#24471;&#22522;&#26412;&#31237;&#38989;&#26781;&#20363;.docx" TargetMode="External"/><Relationship Id="rId67" Type="http://schemas.openxmlformats.org/officeDocument/2006/relationships/hyperlink" Target="&#36523;&#24515;&#38556;&#31001;&#32773;&#27402;&#30410;&#20445;&#38556;&#27861;.docx" TargetMode="External"/><Relationship Id="rId116" Type="http://schemas.openxmlformats.org/officeDocument/2006/relationships/hyperlink" Target="&#23601;&#26989;&#26381;&#21209;&#27861;.docx" TargetMode="External"/><Relationship Id="rId137" Type="http://schemas.openxmlformats.org/officeDocument/2006/relationships/hyperlink" Target="&#21214;&#24037;&#36864;&#20241;&#37329;&#26781;&#20363;.docx" TargetMode="External"/><Relationship Id="rId158" Type="http://schemas.openxmlformats.org/officeDocument/2006/relationships/hyperlink" Target="&#20837;&#20986;&#22283;&#21450;&#31227;&#27665;&#27861;.docx" TargetMode="External"/><Relationship Id="rId20" Type="http://schemas.openxmlformats.org/officeDocument/2006/relationships/hyperlink" Target="https://www.ndc.gov.tw/" TargetMode="External"/><Relationship Id="rId41" Type="http://schemas.openxmlformats.org/officeDocument/2006/relationships/hyperlink" Target="&#20837;&#20986;&#22283;&#21450;&#31227;&#27665;&#27861;.docx" TargetMode="External"/><Relationship Id="rId62" Type="http://schemas.openxmlformats.org/officeDocument/2006/relationships/hyperlink" Target="&#23601;&#26989;&#20445;&#38570;&#27861;.docx" TargetMode="External"/><Relationship Id="rId83" Type="http://schemas.openxmlformats.org/officeDocument/2006/relationships/hyperlink" Target="&#20837;&#20986;&#22283;&#21450;&#31227;&#27665;&#27861;.docx" TargetMode="External"/><Relationship Id="rId88" Type="http://schemas.openxmlformats.org/officeDocument/2006/relationships/hyperlink" Target="&#20837;&#20986;&#22283;&#21450;&#31227;&#27665;&#27861;.docx" TargetMode="External"/><Relationship Id="rId111" Type="http://schemas.openxmlformats.org/officeDocument/2006/relationships/hyperlink" Target="../law3/&#22806;&#22283;&#23560;&#26989;&#20154;&#25165;&#24478;&#20107;&#34269;&#34899;&#24037;&#20316;&#35377;&#21487;&#21450;&#31649;&#29702;&#36774;&#27861;.docx" TargetMode="External"/><Relationship Id="rId132" Type="http://schemas.openxmlformats.org/officeDocument/2006/relationships/hyperlink" Target="&#21214;&#24037;&#36864;&#20241;&#37329;&#26781;&#20363;.docx" TargetMode="External"/><Relationship Id="rId153" Type="http://schemas.openxmlformats.org/officeDocument/2006/relationships/hyperlink" Target="&#23601;&#26989;&#26381;&#21209;&#27861;.docx" TargetMode="External"/><Relationship Id="rId174" Type="http://schemas.openxmlformats.org/officeDocument/2006/relationships/hyperlink" Target="&#21214;&#24037;&#36864;&#20241;&#37329;&#26781;&#20363;.docx" TargetMode="External"/><Relationship Id="rId179" Type="http://schemas.openxmlformats.org/officeDocument/2006/relationships/hyperlink" Target="&#21214;&#21205;&#22522;&#28310;&#27861;.docx" TargetMode="External"/><Relationship Id="rId195" Type="http://schemas.openxmlformats.org/officeDocument/2006/relationships/hyperlink" Target="&#20837;&#20986;&#22283;&#21450;&#31227;&#27665;&#27861;.docx" TargetMode="External"/><Relationship Id="rId209" Type="http://schemas.openxmlformats.org/officeDocument/2006/relationships/hyperlink" Target="&#23601;&#26989;&#26381;&#21209;&#27861;.docx" TargetMode="External"/><Relationship Id="rId190" Type="http://schemas.openxmlformats.org/officeDocument/2006/relationships/hyperlink" Target="&#20837;&#20986;&#22283;&#21450;&#31227;&#27665;&#27861;.docx" TargetMode="External"/><Relationship Id="rId204" Type="http://schemas.openxmlformats.org/officeDocument/2006/relationships/hyperlink" Target="&#23601;&#26989;&#26381;&#21209;&#27861;.docx" TargetMode="External"/><Relationship Id="rId220" Type="http://schemas.openxmlformats.org/officeDocument/2006/relationships/hyperlink" Target="https://www.6laws.net/comment.htm" TargetMode="External"/><Relationship Id="rId15" Type="http://schemas.openxmlformats.org/officeDocument/2006/relationships/hyperlink" Target="http://www.6law.idv.tw/6law/law/&#22806;&#22283;&#23560;&#26989;&#20154;&#25165;&#24310;&#25900;&#21450;&#20721;&#29992;&#27861;.htm" TargetMode="External"/><Relationship Id="rId36" Type="http://schemas.openxmlformats.org/officeDocument/2006/relationships/hyperlink" Target="&#23601;&#26989;&#26381;&#21209;&#27861;.docx" TargetMode="External"/><Relationship Id="rId57" Type="http://schemas.openxmlformats.org/officeDocument/2006/relationships/hyperlink" Target="&#21214;&#24037;&#36864;&#20241;&#37329;&#26781;&#20363;.docx" TargetMode="External"/><Relationship Id="rId106" Type="http://schemas.openxmlformats.org/officeDocument/2006/relationships/hyperlink" Target="../law3/&#39640;&#32026;&#20013;&#31561;&#20197;&#19979;&#23526;&#39511;&#25945;&#32946;&#23416;&#26657;&#21450;&#27231;&#27083;&#32856;&#20721;&#22806;&#22283;&#20154;&#36774;&#27861;.docx" TargetMode="External"/><Relationship Id="rId127" Type="http://schemas.openxmlformats.org/officeDocument/2006/relationships/hyperlink" Target="&#20837;&#20986;&#22283;&#21450;&#31227;&#27665;&#27861;.docx" TargetMode="External"/><Relationship Id="rId10" Type="http://schemas.openxmlformats.org/officeDocument/2006/relationships/hyperlink" Target="http://law.moj.gov.tw/LawClass/LawHistory.aspx?PCode=A0030295" TargetMode="External"/><Relationship Id="rId31" Type="http://schemas.openxmlformats.org/officeDocument/2006/relationships/hyperlink" Target="&#23601;&#26989;&#26381;&#21209;&#27861;.docx" TargetMode="External"/><Relationship Id="rId52" Type="http://schemas.openxmlformats.org/officeDocument/2006/relationships/hyperlink" Target="&#21214;&#24037;&#36864;&#20241;&#37329;&#26781;&#20363;.docx" TargetMode="External"/><Relationship Id="rId73" Type="http://schemas.openxmlformats.org/officeDocument/2006/relationships/hyperlink" Target="&#20837;&#20986;&#22283;&#21450;&#31227;&#27665;&#27861;.docx" TargetMode="External"/><Relationship Id="rId78" Type="http://schemas.openxmlformats.org/officeDocument/2006/relationships/hyperlink" Target="&#38263;&#26399;&#29031;&#39015;&#26381;&#21209;&#27861;.docx" TargetMode="External"/><Relationship Id="rId94" Type="http://schemas.openxmlformats.org/officeDocument/2006/relationships/hyperlink" Target="&#23601;&#26989;&#26381;&#21209;&#27861;.docx" TargetMode="External"/><Relationship Id="rId99" Type="http://schemas.openxmlformats.org/officeDocument/2006/relationships/hyperlink" Target="&#39640;&#32026;&#20013;&#31561;&#20197;&#19979;&#25945;&#32946;&#38542;&#27573;&#38750;&#23416;&#26657;&#22411;&#24907;&#23526;&#39511;&#25945;&#32946;&#23526;&#26045;&#26781;&#20363;.docx" TargetMode="External"/><Relationship Id="rId101" Type="http://schemas.openxmlformats.org/officeDocument/2006/relationships/hyperlink" Target="&#23601;&#26989;&#26381;&#21209;&#27861;.docx" TargetMode="External"/><Relationship Id="rId122" Type="http://schemas.openxmlformats.org/officeDocument/2006/relationships/hyperlink" Target="&#23601;&#26989;&#26381;&#21209;&#27861;.docx" TargetMode="External"/><Relationship Id="rId143" Type="http://schemas.openxmlformats.org/officeDocument/2006/relationships/hyperlink" Target="&#23601;&#26989;&#26381;&#21209;&#27861;.docx" TargetMode="External"/><Relationship Id="rId148" Type="http://schemas.openxmlformats.org/officeDocument/2006/relationships/hyperlink" Target="&#35036;&#32722;&#21450;&#36914;&#20462;&#25945;&#32946;&#27861;.docx" TargetMode="External"/><Relationship Id="rId164" Type="http://schemas.openxmlformats.org/officeDocument/2006/relationships/hyperlink" Target="&#20837;&#20986;&#22283;&#21450;&#31227;&#27665;&#27861;.docx" TargetMode="External"/><Relationship Id="rId169" Type="http://schemas.openxmlformats.org/officeDocument/2006/relationships/hyperlink" Target="../law3/&#23601;&#26989;&#37329;&#21345;&#33287;&#23601;&#26989;PASS&#21345;&#21450;&#21109;&#26989;&#23478;&#31805;&#35657;&#35215;&#36027;&#25910;&#36027;&#27161;&#28310;.docx" TargetMode="External"/><Relationship Id="rId185" Type="http://schemas.openxmlformats.org/officeDocument/2006/relationships/hyperlink" Target="&#21214;&#24037;&#36864;&#20241;&#37329;&#26781;&#20363;.docx" TargetMode="External"/><Relationship Id="rId4" Type="http://schemas.openxmlformats.org/officeDocument/2006/relationships/webSettings" Target="webSettings.xml"/><Relationship Id="rId9" Type="http://schemas.openxmlformats.org/officeDocument/2006/relationships/hyperlink" Target="http://www.6law.idv.tw/update.htm" TargetMode="External"/><Relationship Id="rId180" Type="http://schemas.openxmlformats.org/officeDocument/2006/relationships/hyperlink" Target="&#21214;&#24037;&#36864;&#20241;&#37329;&#26781;&#20363;.docx" TargetMode="External"/><Relationship Id="rId210" Type="http://schemas.openxmlformats.org/officeDocument/2006/relationships/hyperlink" Target="&#23601;&#26989;&#26381;&#21209;&#27861;.docx" TargetMode="External"/><Relationship Id="rId215" Type="http://schemas.openxmlformats.org/officeDocument/2006/relationships/hyperlink" Target="&#23601;&#26989;&#26381;&#21209;&#27861;.docx" TargetMode="External"/><Relationship Id="rId26" Type="http://schemas.openxmlformats.org/officeDocument/2006/relationships/hyperlink" Target="&#20844;&#31435;&#39640;&#32026;&#20013;&#31561;&#20197;&#19979;&#23416;&#26657;&#22996;&#35351;&#31169;&#20154;&#36774;&#29702;&#23526;&#39511;&#25945;&#32946;&#26781;&#20363;.docx" TargetMode="External"/><Relationship Id="rId47" Type="http://schemas.openxmlformats.org/officeDocument/2006/relationships/hyperlink" Target="&#20840;&#27665;&#20581;&#24247;&#20445;&#38570;&#27861;.docx" TargetMode="External"/><Relationship Id="rId68" Type="http://schemas.openxmlformats.org/officeDocument/2006/relationships/hyperlink" Target="&#36523;&#24515;&#38556;&#31001;&#32773;&#27402;&#30410;&#20445;&#38556;&#27861;.docx" TargetMode="External"/><Relationship Id="rId89" Type="http://schemas.openxmlformats.org/officeDocument/2006/relationships/hyperlink" Target="http://www.6law.idv.tw/comment.htm" TargetMode="External"/><Relationship Id="rId112" Type="http://schemas.openxmlformats.org/officeDocument/2006/relationships/hyperlink" Target="../law3/&#22806;&#22283;&#23560;&#26989;&#20154;&#25165;&#30003;&#35531;&#20358;&#33274;&#23563;&#32887;&#31805;&#35657;&#23529;&#26597;&#21450;&#26680;&#30332;&#20316;&#26989;&#36774;&#27861;.docx" TargetMode="External"/><Relationship Id="rId133" Type="http://schemas.openxmlformats.org/officeDocument/2006/relationships/hyperlink" Target="&#21214;&#21205;&#22522;&#28310;&#27861;.docx" TargetMode="External"/><Relationship Id="rId154" Type="http://schemas.openxmlformats.org/officeDocument/2006/relationships/hyperlink" Target="&#23601;&#26989;&#26381;&#21209;&#27861;.docx" TargetMode="External"/><Relationship Id="rId175" Type="http://schemas.openxmlformats.org/officeDocument/2006/relationships/hyperlink" Target="&#21214;&#24037;&#36864;&#20241;&#37329;&#26781;&#20363;.docx" TargetMode="External"/><Relationship Id="rId196" Type="http://schemas.openxmlformats.org/officeDocument/2006/relationships/hyperlink" Target="../diff/index.html" TargetMode="External"/><Relationship Id="rId200" Type="http://schemas.openxmlformats.org/officeDocument/2006/relationships/hyperlink" Target="&#23601;&#26989;&#26381;&#21209;&#27861;.docx" TargetMode="External"/><Relationship Id="rId16" Type="http://schemas.openxmlformats.org/officeDocument/2006/relationships/hyperlink" Target="https://www.ey.gov.tw/" TargetMode="External"/><Relationship Id="rId221" Type="http://schemas.openxmlformats.org/officeDocument/2006/relationships/footer" Target="footer1.xml"/><Relationship Id="rId37" Type="http://schemas.openxmlformats.org/officeDocument/2006/relationships/hyperlink" Target="&#23601;&#26989;&#26381;&#21209;&#27861;.docx" TargetMode="External"/><Relationship Id="rId58" Type="http://schemas.openxmlformats.org/officeDocument/2006/relationships/hyperlink" Target="&#21214;&#21205;&#22522;&#28310;&#27861;.docx" TargetMode="External"/><Relationship Id="rId79" Type="http://schemas.openxmlformats.org/officeDocument/2006/relationships/hyperlink" Target="&#38263;&#26399;&#29031;&#39015;&#26381;&#21209;&#27861;.docx" TargetMode="External"/><Relationship Id="rId102" Type="http://schemas.openxmlformats.org/officeDocument/2006/relationships/hyperlink" Target="../law3/&#30701;&#26399;&#35036;&#32722;&#29677;&#32856;&#20721;&#22806;&#22283;&#23560;&#26989;&#20154;&#25165;&#24478;&#20107;&#25945;&#24107;&#24037;&#20316;&#36039;&#26684;&#21450;&#23529;&#26597;&#27161;&#28310;.docx" TargetMode="External"/><Relationship Id="rId123" Type="http://schemas.openxmlformats.org/officeDocument/2006/relationships/hyperlink" Target="&#23601;&#26989;&#26381;&#21209;&#27861;.docx" TargetMode="External"/><Relationship Id="rId144" Type="http://schemas.openxmlformats.org/officeDocument/2006/relationships/hyperlink" Target="&#20837;&#20986;&#22283;&#21450;&#31227;&#27665;&#27861;.docx" TargetMode="External"/><Relationship Id="rId90" Type="http://schemas.openxmlformats.org/officeDocument/2006/relationships/hyperlink" Target="&#23601;&#26989;&#26381;&#21209;&#27861;.docx" TargetMode="External"/><Relationship Id="rId165" Type="http://schemas.openxmlformats.org/officeDocument/2006/relationships/hyperlink" Target="&#20837;&#20986;&#22283;&#21450;&#31227;&#27665;&#27861;.docx" TargetMode="External"/><Relationship Id="rId186" Type="http://schemas.openxmlformats.org/officeDocument/2006/relationships/hyperlink" Target="&#20837;&#20986;&#22283;&#21450;&#31227;&#27665;&#27861;.docx" TargetMode="External"/><Relationship Id="rId211" Type="http://schemas.openxmlformats.org/officeDocument/2006/relationships/hyperlink" Target="&#23601;&#26989;&#26381;&#21209;&#27861;.docx" TargetMode="External"/><Relationship Id="rId27" Type="http://schemas.openxmlformats.org/officeDocument/2006/relationships/hyperlink" Target="&#39640;&#32026;&#20013;&#31561;&#20197;&#19979;&#25945;&#32946;&#38542;&#27573;&#38750;&#23416;&#26657;&#22411;&#24907;&#23526;&#39511;&#25945;&#32946;&#23526;&#26045;&#26781;&#20363;.docx" TargetMode="External"/><Relationship Id="rId48" Type="http://schemas.openxmlformats.org/officeDocument/2006/relationships/hyperlink" Target="&#20840;&#27665;&#20581;&#24247;&#20445;&#38570;&#27861;.docx" TargetMode="External"/><Relationship Id="rId69" Type="http://schemas.openxmlformats.org/officeDocument/2006/relationships/hyperlink" Target="&#36523;&#24515;&#38556;&#31001;&#32773;&#27402;&#30410;&#20445;&#38556;&#27861;.docx" TargetMode="External"/><Relationship Id="rId113" Type="http://schemas.openxmlformats.org/officeDocument/2006/relationships/hyperlink" Target="&#20837;&#20986;&#22283;&#21450;&#31227;&#27665;&#27861;.docx" TargetMode="External"/><Relationship Id="rId134" Type="http://schemas.openxmlformats.org/officeDocument/2006/relationships/hyperlink" Target="&#21214;&#21205;&#22522;&#28310;&#27861;.docx" TargetMode="External"/><Relationship Id="rId80" Type="http://schemas.openxmlformats.org/officeDocument/2006/relationships/hyperlink" Target="&#36523;&#24515;&#38556;&#31001;&#32773;&#27402;&#30410;&#20445;&#38556;&#27861;.docx" TargetMode="External"/><Relationship Id="rId155" Type="http://schemas.openxmlformats.org/officeDocument/2006/relationships/hyperlink" Target="../law3/&#30701;&#26399;&#35036;&#32722;&#29677;&#32856;&#20721;&#22806;&#22283;&#23560;&#26989;&#20154;&#25165;&#24478;&#20107;&#20855;&#23560;&#38272;&#30693;&#35672;&#25110;&#25216;&#34899;&#25945;&#24107;&#24037;&#20316;&#36039;&#26684;&#21450;&#23529;&#26597;&#27161;&#28310;.docx" TargetMode="External"/><Relationship Id="rId176" Type="http://schemas.openxmlformats.org/officeDocument/2006/relationships/hyperlink" Target="&#21214;&#21205;&#22522;&#28310;&#27861;.docx" TargetMode="External"/><Relationship Id="rId197" Type="http://schemas.openxmlformats.org/officeDocument/2006/relationships/hyperlink" Target="&#20837;&#20986;&#22283;&#21450;&#31227;&#27665;&#27861;.docx" TargetMode="External"/><Relationship Id="rId201" Type="http://schemas.openxmlformats.org/officeDocument/2006/relationships/hyperlink" Target="&#23601;&#26989;&#26381;&#21209;&#27861;.docx" TargetMode="External"/><Relationship Id="rId222" Type="http://schemas.openxmlformats.org/officeDocument/2006/relationships/footer" Target="footer2.xml"/><Relationship Id="rId17" Type="http://schemas.openxmlformats.org/officeDocument/2006/relationships/hyperlink" Target="https://www.ey.gov.tw/" TargetMode="External"/><Relationship Id="rId38" Type="http://schemas.openxmlformats.org/officeDocument/2006/relationships/hyperlink" Target="&#23601;&#26989;&#26381;&#21209;&#27861;.docx" TargetMode="External"/><Relationship Id="rId59" Type="http://schemas.openxmlformats.org/officeDocument/2006/relationships/hyperlink" Target="&#21214;&#24037;&#36864;&#20241;&#37329;&#26781;&#20363;.docx" TargetMode="External"/><Relationship Id="rId103" Type="http://schemas.openxmlformats.org/officeDocument/2006/relationships/hyperlink" Target="&#23601;&#26989;&#26381;&#21209;&#27861;.docx" TargetMode="External"/><Relationship Id="rId124" Type="http://schemas.openxmlformats.org/officeDocument/2006/relationships/hyperlink" Target="&#23601;&#26989;&#26381;&#21209;&#27861;.docx" TargetMode="External"/><Relationship Id="rId70" Type="http://schemas.openxmlformats.org/officeDocument/2006/relationships/hyperlink" Target="&#36523;&#24515;&#38556;&#31001;&#32773;&#27402;&#30410;&#20445;&#38556;&#27861;.docx" TargetMode="External"/><Relationship Id="rId91" Type="http://schemas.openxmlformats.org/officeDocument/2006/relationships/hyperlink" Target="&#20837;&#20986;&#22283;&#21450;&#31227;&#27665;&#27861;.docx" TargetMode="External"/><Relationship Id="rId145" Type="http://schemas.openxmlformats.org/officeDocument/2006/relationships/hyperlink" Target="https://www.ndc.gov.tw/" TargetMode="External"/><Relationship Id="rId166" Type="http://schemas.openxmlformats.org/officeDocument/2006/relationships/hyperlink" Target="&#23601;&#26989;&#26381;&#21209;&#27861;.docx" TargetMode="External"/><Relationship Id="rId187" Type="http://schemas.openxmlformats.org/officeDocument/2006/relationships/hyperlink" Target="&#20840;&#27665;&#20581;&#24247;&#20445;&#38570;&#27861;.docx" TargetMode="External"/><Relationship Id="rId1" Type="http://schemas.openxmlformats.org/officeDocument/2006/relationships/numbering" Target="numbering.xml"/><Relationship Id="rId212" Type="http://schemas.openxmlformats.org/officeDocument/2006/relationships/hyperlink" Target="&#23601;&#26989;&#26381;&#21209;&#27861;.docx" TargetMode="External"/><Relationship Id="rId28" Type="http://schemas.openxmlformats.org/officeDocument/2006/relationships/hyperlink" Target="&#23601;&#26989;&#26381;&#21209;&#27861;.docx" TargetMode="External"/><Relationship Id="rId49" Type="http://schemas.openxmlformats.org/officeDocument/2006/relationships/hyperlink" Target="&#21214;&#24037;&#36864;&#20241;&#37329;&#26781;&#20363;.docx" TargetMode="External"/><Relationship Id="rId114" Type="http://schemas.openxmlformats.org/officeDocument/2006/relationships/hyperlink" Target="&#20837;&#20986;&#22283;&#21450;&#31227;&#27665;&#27861;.docx" TargetMode="External"/><Relationship Id="rId60" Type="http://schemas.openxmlformats.org/officeDocument/2006/relationships/hyperlink" Target="&#21214;&#21205;&#22522;&#28310;&#27861;.docx" TargetMode="External"/><Relationship Id="rId81" Type="http://schemas.openxmlformats.org/officeDocument/2006/relationships/hyperlink" Target="&#36523;&#24515;&#38556;&#31001;&#32773;&#27402;&#30410;&#20445;&#38556;&#27861;.docx" TargetMode="External"/><Relationship Id="rId135" Type="http://schemas.openxmlformats.org/officeDocument/2006/relationships/hyperlink" Target="&#21214;&#24037;&#36864;&#20241;&#37329;&#26781;&#20363;.docx" TargetMode="External"/><Relationship Id="rId156" Type="http://schemas.openxmlformats.org/officeDocument/2006/relationships/hyperlink" Target="&#23601;&#26989;&#26381;&#21209;&#27861;.docx" TargetMode="External"/><Relationship Id="rId177" Type="http://schemas.openxmlformats.org/officeDocument/2006/relationships/hyperlink" Target="&#21214;&#24037;&#36864;&#20241;&#37329;&#26781;&#20363;.docx" TargetMode="External"/><Relationship Id="rId198" Type="http://schemas.openxmlformats.org/officeDocument/2006/relationships/hyperlink" Target="&#23601;&#26989;&#26381;&#21209;&#27861;.docx" TargetMode="External"/><Relationship Id="rId202" Type="http://schemas.openxmlformats.org/officeDocument/2006/relationships/hyperlink" Target="&#23601;&#26989;&#26381;&#21209;&#27861;.docx" TargetMode="External"/><Relationship Id="rId223" Type="http://schemas.openxmlformats.org/officeDocument/2006/relationships/fontTable" Target="fontTable.xml"/><Relationship Id="rId18" Type="http://schemas.openxmlformats.org/officeDocument/2006/relationships/hyperlink" Target="&#23601;&#26989;&#26381;&#21209;&#27861;.docx" TargetMode="External"/><Relationship Id="rId39" Type="http://schemas.openxmlformats.org/officeDocument/2006/relationships/hyperlink" Target="&#23601;&#26989;&#26381;&#21209;&#27861;.docx" TargetMode="External"/><Relationship Id="rId50" Type="http://schemas.openxmlformats.org/officeDocument/2006/relationships/hyperlink" Target="&#21214;&#21205;&#22522;&#28310;&#27861;.docx" TargetMode="External"/><Relationship Id="rId104" Type="http://schemas.openxmlformats.org/officeDocument/2006/relationships/hyperlink" Target="&#23601;&#26989;&#26381;&#21209;&#27861;.docx" TargetMode="External"/><Relationship Id="rId125" Type="http://schemas.openxmlformats.org/officeDocument/2006/relationships/hyperlink" Target="&#23601;&#26989;&#26381;&#21209;&#27861;.docx" TargetMode="External"/><Relationship Id="rId146" Type="http://schemas.openxmlformats.org/officeDocument/2006/relationships/hyperlink" Target="&#20837;&#20986;&#22283;&#21450;&#31227;&#27665;&#27861;.docx" TargetMode="External"/><Relationship Id="rId167" Type="http://schemas.openxmlformats.org/officeDocument/2006/relationships/hyperlink" Target="&#23601;&#26989;&#26381;&#21209;&#27861;.docx" TargetMode="External"/><Relationship Id="rId188" Type="http://schemas.openxmlformats.org/officeDocument/2006/relationships/hyperlink" Target="../diff/index.html" TargetMode="External"/><Relationship Id="rId71" Type="http://schemas.openxmlformats.org/officeDocument/2006/relationships/hyperlink" Target="&#36523;&#24515;&#38556;&#31001;&#32773;&#27402;&#30410;&#20445;&#38556;&#27861;.docx" TargetMode="External"/><Relationship Id="rId92" Type="http://schemas.openxmlformats.org/officeDocument/2006/relationships/hyperlink" Target="https://www.ndc.gov.tw/" TargetMode="External"/><Relationship Id="rId213" Type="http://schemas.openxmlformats.org/officeDocument/2006/relationships/hyperlink" Target="&#23601;&#26989;&#26381;&#21209;&#27861;.docx" TargetMode="External"/><Relationship Id="rId2" Type="http://schemas.openxmlformats.org/officeDocument/2006/relationships/styles" Target="styles.xml"/><Relationship Id="rId29" Type="http://schemas.openxmlformats.org/officeDocument/2006/relationships/hyperlink" Target="&#23601;&#26989;&#26381;&#21209;&#27861;.docx" TargetMode="External"/><Relationship Id="rId40" Type="http://schemas.openxmlformats.org/officeDocument/2006/relationships/hyperlink" Target="&#23601;&#26989;&#26381;&#21209;&#27861;.docx" TargetMode="External"/><Relationship Id="rId115" Type="http://schemas.openxmlformats.org/officeDocument/2006/relationships/hyperlink" Target="&#20837;&#20986;&#22283;&#21450;&#31227;&#27665;&#27861;.docx" TargetMode="External"/><Relationship Id="rId136" Type="http://schemas.openxmlformats.org/officeDocument/2006/relationships/hyperlink" Target="&#21214;&#24037;&#36864;&#20241;&#37329;&#26781;&#20363;.docx" TargetMode="External"/><Relationship Id="rId157" Type="http://schemas.openxmlformats.org/officeDocument/2006/relationships/hyperlink" Target="&#23601;&#26989;&#26381;&#21209;&#27861;.docx" TargetMode="External"/><Relationship Id="rId178" Type="http://schemas.openxmlformats.org/officeDocument/2006/relationships/hyperlink" Target="&#21214;&#21205;&#22522;&#28310;&#27861;.docx" TargetMode="External"/><Relationship Id="rId61" Type="http://schemas.openxmlformats.org/officeDocument/2006/relationships/hyperlink" Target="&#23601;&#26989;&#20445;&#38570;&#27861;.docx" TargetMode="External"/><Relationship Id="rId82" Type="http://schemas.openxmlformats.org/officeDocument/2006/relationships/hyperlink" Target="&#20837;&#20986;&#22283;&#21450;&#31227;&#27665;&#27861;.docx" TargetMode="External"/><Relationship Id="rId199" Type="http://schemas.openxmlformats.org/officeDocument/2006/relationships/hyperlink" Target="&#23601;&#26989;&#26381;&#21209;&#27861;.docx" TargetMode="External"/><Relationship Id="rId203" Type="http://schemas.openxmlformats.org/officeDocument/2006/relationships/hyperlink" Target="&#23601;&#26989;&#26381;&#21209;&#27861;.docx" TargetMode="External"/><Relationship Id="rId19" Type="http://schemas.openxmlformats.org/officeDocument/2006/relationships/hyperlink" Target="&#20837;&#20986;&#22283;&#21450;&#31227;&#27665;&#27861;.docx" TargetMode="External"/><Relationship Id="rId224" Type="http://schemas.openxmlformats.org/officeDocument/2006/relationships/theme" Target="theme/theme1.xml"/><Relationship Id="rId30" Type="http://schemas.openxmlformats.org/officeDocument/2006/relationships/hyperlink" Target="&#23601;&#26989;&#26381;&#21209;&#27861;.docx" TargetMode="External"/><Relationship Id="rId105" Type="http://schemas.openxmlformats.org/officeDocument/2006/relationships/hyperlink" Target="&#20837;&#20986;&#22283;&#21450;&#31227;&#27665;&#27861;.docx" TargetMode="External"/><Relationship Id="rId126" Type="http://schemas.openxmlformats.org/officeDocument/2006/relationships/hyperlink" Target="&#20837;&#20986;&#22283;&#21450;&#31227;&#27665;&#27861;.docx" TargetMode="External"/><Relationship Id="rId147" Type="http://schemas.openxmlformats.org/officeDocument/2006/relationships/hyperlink" Target="&#23601;&#26989;&#26381;&#21209;&#27861;.docx" TargetMode="External"/><Relationship Id="rId168" Type="http://schemas.openxmlformats.org/officeDocument/2006/relationships/hyperlink" Target="../law3/&#22806;&#22283;&#29305;&#23450;&#23560;&#26989;&#20154;&#25165;&#30003;&#35531;&#23601;&#26989;&#37329;&#21345;&#35377;&#21487;&#36774;&#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1244</TotalTime>
  <Pages>19</Pages>
  <Words>4755</Words>
  <Characters>27108</Characters>
  <Application>Microsoft Office Word</Application>
  <DocSecurity>0</DocSecurity>
  <Lines>225</Lines>
  <Paragraphs>63</Paragraphs>
  <ScaleCrop>false</ScaleCrop>
  <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外國專業人才延攬及僱用法</dc:title>
  <dc:creator>S-link 電子六法-黃婉玲</dc:creator>
  <cp:lastModifiedBy>黃 6laws</cp:lastModifiedBy>
  <cp:revision>143</cp:revision>
  <dcterms:created xsi:type="dcterms:W3CDTF">2017-11-26T13:28:00Z</dcterms:created>
  <dcterms:modified xsi:type="dcterms:W3CDTF">2025-09-27T08:32:00Z</dcterms:modified>
</cp:coreProperties>
</file>