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5060" w14:textId="06159C7E" w:rsidR="008E3DC0" w:rsidRDefault="00CC0EF6" w:rsidP="008E3DC0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6" w:history="1">
        <w:r>
          <w:rPr>
            <w:rFonts w:ascii="Calibri" w:hAnsi="Calibri"/>
            <w:noProof/>
            <w:color w:val="5F5F5F"/>
            <w:sz w:val="18"/>
            <w:lang w:val="zh-TW"/>
          </w:rPr>
          <w:pict w14:anchorId="2106346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https://www.6laws.net/" style="width:33.1pt;height:33.1pt;visibility:visible;mso-wrap-style:square" o:button="t">
              <v:fill o:detectmouseclick="t"/>
              <v:imagedata r:id="rId7" o:title=""/>
            </v:shape>
          </w:pict>
        </w:r>
      </w:hyperlink>
    </w:p>
    <w:p w14:paraId="2F1034BD" w14:textId="4EAEAC27" w:rsidR="008E3DC0" w:rsidRDefault="008E3DC0" w:rsidP="008E3DC0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E3741B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64C63" w:rsidRPr="00CC0EF6">
        <w:rPr>
          <w:sz w:val="18"/>
        </w:rPr>
        <w:t>2020/7/</w:t>
      </w:r>
      <w:r w:rsidR="00D055AC" w:rsidRPr="00CC0EF6">
        <w:rPr>
          <w:sz w:val="18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347332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3F46F5">
          <w:rPr>
            <w:rStyle w:val="a3"/>
            <w:sz w:val="18"/>
            <w:szCs w:val="20"/>
          </w:rPr>
          <w:t>黃婉玲</w:t>
        </w:r>
      </w:hyperlink>
    </w:p>
    <w:p w14:paraId="1BC4038A" w14:textId="77777777" w:rsidR="00630204" w:rsidRPr="008E3DC0" w:rsidRDefault="00CA0934" w:rsidP="008E3DC0">
      <w:pPr>
        <w:adjustRightInd w:val="0"/>
        <w:snapToGrid w:val="0"/>
        <w:jc w:val="right"/>
        <w:rPr>
          <w:rFonts w:ascii="Arial Unicode MS" w:hAnsi="Arial Unicode MS"/>
          <w:color w:val="000080"/>
          <w:sz w:val="20"/>
          <w:u w:val="single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3F46F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3F46F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4879"/>
        <w:gridCol w:w="3639"/>
      </w:tblGrid>
      <w:tr w:rsidR="00630204" w:rsidRPr="00212FC3" w14:paraId="57E204D7" w14:textId="77777777" w:rsidTr="007B79D8">
        <w:trPr>
          <w:cantSplit/>
          <w:trHeight w:val="750"/>
          <w:tblCellSpacing w:w="0" w:type="dxa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9C8868C" w14:textId="77777777" w:rsidR="00630204" w:rsidRPr="00507C62" w:rsidRDefault="003F46F5" w:rsidP="00791470">
            <w:pPr>
              <w:ind w:leftChars="-6" w:left="-14"/>
              <w:jc w:val="center"/>
              <w:rPr>
                <w:rFonts w:ascii="新細明體" w:hAnsi="新細明體"/>
                <w:b/>
                <w:bCs/>
                <w:color w:val="FFFFFF"/>
                <w:sz w:val="20"/>
              </w:rPr>
            </w:pPr>
            <w:r w:rsidRPr="003F46F5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CDE724A" w14:textId="77777777" w:rsidR="00630204" w:rsidRPr="00212FC3" w:rsidRDefault="00630204" w:rsidP="00212FC3">
            <w:pPr>
              <w:jc w:val="center"/>
              <w:rPr>
                <w:rFonts w:eastAsia="標楷體"/>
                <w:shadow/>
                <w:sz w:val="32"/>
              </w:rPr>
            </w:pPr>
            <w:r w:rsidRPr="003F46F5">
              <w:rPr>
                <w:rFonts w:eastAsia="標楷體"/>
                <w:shadow/>
                <w:sz w:val="30"/>
              </w:rPr>
              <w:t>監督寺廟條例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CD35B05" w14:textId="77777777" w:rsidR="00630204" w:rsidRPr="00212FC3" w:rsidRDefault="00630204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212FC3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制定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18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11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30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14:paraId="0357BC5E" w14:textId="77777777" w:rsidR="00630204" w:rsidRPr="00212FC3" w:rsidRDefault="00630204" w:rsidP="00791470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212FC3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18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12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212FC3">
              <w:rPr>
                <w:rFonts w:ascii="Arial Unicode MS" w:hAnsi="Arial Unicode MS" w:hint="eastAsia"/>
                <w:color w:val="800000"/>
                <w:sz w:val="20"/>
              </w:rPr>
              <w:t>7</w:t>
            </w:r>
            <w:r w:rsidRPr="00212FC3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14:paraId="14E089C5" w14:textId="00ADFC65" w:rsidR="005C61F5" w:rsidRPr="00DB3B96" w:rsidRDefault="00CA0934" w:rsidP="00CA0934">
      <w:pPr>
        <w:jc w:val="center"/>
        <w:rPr>
          <w:rFonts w:ascii="Arial Unicode MS" w:hAnsi="Arial Unicode MS"/>
          <w:b/>
          <w:bCs/>
          <w:color w:val="800000"/>
          <w:sz w:val="20"/>
        </w:rPr>
      </w:pPr>
      <w:r w:rsidRPr="00DB3B96">
        <w:rPr>
          <w:rFonts w:ascii="Arial Unicode MS" w:hAnsi="Arial Unicode MS" w:hint="eastAsia"/>
          <w:color w:val="FFFFFF"/>
          <w:sz w:val="18"/>
        </w:rPr>
        <w:t>‧</w:t>
      </w:r>
      <w:hyperlink r:id="rId11" w:anchor="監督寺廟條例" w:history="1">
        <w:r w:rsidRPr="00DB3B96">
          <w:rPr>
            <w:rStyle w:val="a3"/>
            <w:rFonts w:ascii="Arial Unicode MS" w:hAnsi="Arial Unicode MS" w:hint="eastAsia"/>
            <w:sz w:val="18"/>
          </w:rPr>
          <w:t>S-link</w:t>
        </w:r>
        <w:r w:rsidRPr="00DB3B9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3F46F5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2" w:tgtFrame="_blank" w:history="1">
        <w:r w:rsidRPr="00DB3B96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3F46F5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0511FFFF" w14:textId="77777777" w:rsidR="00630204" w:rsidRPr="008E3DC0" w:rsidRDefault="00630204" w:rsidP="008E3DC0">
      <w:pPr>
        <w:pStyle w:val="1"/>
      </w:pPr>
      <w:r w:rsidRPr="008E3DC0">
        <w:t>【</w:t>
      </w:r>
      <w:r w:rsidRPr="008E3DC0">
        <w:rPr>
          <w:rFonts w:hint="eastAsia"/>
        </w:rPr>
        <w:t>法規沿革</w:t>
      </w:r>
      <w:r w:rsidRPr="008E3DC0">
        <w:t>】</w:t>
      </w:r>
    </w:p>
    <w:p w14:paraId="1E967A4F" w14:textId="77777777" w:rsidR="00630204" w:rsidRPr="00212FC3" w:rsidRDefault="00630204">
      <w:pPr>
        <w:ind w:left="181"/>
        <w:rPr>
          <w:rFonts w:ascii="Arial Unicode MS" w:hAnsi="Arial Unicode MS"/>
          <w:color w:val="666699"/>
          <w:sz w:val="18"/>
        </w:rPr>
      </w:pPr>
      <w:r w:rsidRPr="008E3DC0">
        <w:rPr>
          <w:rFonts w:ascii="Arial Unicode MS" w:hAnsi="Arial Unicode MS"/>
          <w:b/>
          <w:color w:val="666699"/>
          <w:sz w:val="18"/>
        </w:rPr>
        <w:t>1</w:t>
      </w:r>
      <w:r w:rsidR="00791470">
        <w:rPr>
          <w:rFonts w:ascii="Arial Unicode MS" w:hAnsi="Arial Unicode MS" w:hint="eastAsia"/>
          <w:b/>
          <w:color w:val="666699"/>
          <w:sz w:val="18"/>
        </w:rPr>
        <w:t>‧</w:t>
      </w:r>
      <w:r w:rsidRPr="00212FC3">
        <w:rPr>
          <w:rFonts w:ascii="Arial Unicode MS" w:hAnsi="Arial Unicode MS"/>
          <w:color w:val="666699"/>
          <w:sz w:val="18"/>
        </w:rPr>
        <w:t>中華民國十八年十二月七日國民政府制定公布全文</w:t>
      </w:r>
      <w:r w:rsidRPr="00212FC3">
        <w:rPr>
          <w:rFonts w:ascii="Arial Unicode MS" w:hAnsi="Arial Unicode MS"/>
          <w:color w:val="666699"/>
          <w:sz w:val="18"/>
        </w:rPr>
        <w:t>13</w:t>
      </w:r>
      <w:r w:rsidRPr="00212FC3">
        <w:rPr>
          <w:rFonts w:ascii="Arial Unicode MS" w:hAnsi="Arial Unicode MS"/>
          <w:color w:val="666699"/>
          <w:sz w:val="18"/>
        </w:rPr>
        <w:t>條；並自公布日起施行</w:t>
      </w:r>
    </w:p>
    <w:p w14:paraId="0DDEE3AC" w14:textId="77777777" w:rsidR="00630204" w:rsidRPr="00DD5133" w:rsidRDefault="00630204">
      <w:pPr>
        <w:ind w:firstLineChars="100" w:firstLine="200"/>
        <w:rPr>
          <w:rFonts w:ascii="Arial Unicode MS" w:hAnsi="Arial Unicode MS"/>
          <w:color w:val="666699"/>
          <w:sz w:val="20"/>
        </w:rPr>
      </w:pPr>
    </w:p>
    <w:p w14:paraId="3AD0EF16" w14:textId="0BD3FF90" w:rsidR="00630204" w:rsidRPr="00212FC3" w:rsidRDefault="00DD5133" w:rsidP="008E3DC0">
      <w:pPr>
        <w:pStyle w:val="1"/>
        <w:rPr>
          <w:color w:val="666699"/>
        </w:rPr>
      </w:pPr>
      <w:r>
        <w:t>【法規內容】</w:t>
      </w:r>
    </w:p>
    <w:p w14:paraId="60039245" w14:textId="77777777" w:rsidR="00DD5133" w:rsidRDefault="00CA0934" w:rsidP="008E3DC0">
      <w:pPr>
        <w:pStyle w:val="2"/>
      </w:pPr>
      <w:bookmarkStart w:id="1" w:name="a1"/>
      <w:bookmarkEnd w:id="1"/>
      <w:r>
        <w:t>第</w:t>
      </w:r>
      <w:r>
        <w:t>1</w:t>
      </w:r>
      <w:r>
        <w:t>條</w:t>
      </w:r>
      <w:r w:rsidR="00630204" w:rsidRPr="008E3DC0">
        <w:t>（寺廟之定義</w:t>
      </w:r>
      <w:r w:rsidR="00DD5133">
        <w:t>）</w:t>
      </w:r>
    </w:p>
    <w:p w14:paraId="167104C2" w14:textId="36719337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凡有僧道住持之宗教上建築物，不論用何名稱，均為寺廟。</w:t>
      </w:r>
    </w:p>
    <w:p w14:paraId="7D91D73F" w14:textId="77777777" w:rsidR="00DD5133" w:rsidRDefault="00CA0934" w:rsidP="008E3DC0">
      <w:pPr>
        <w:pStyle w:val="2"/>
      </w:pPr>
      <w:bookmarkStart w:id="2" w:name="a2"/>
      <w:bookmarkEnd w:id="2"/>
      <w:r>
        <w:t>第</w:t>
      </w:r>
      <w:r>
        <w:t>2</w:t>
      </w:r>
      <w:r>
        <w:t>條</w:t>
      </w:r>
      <w:r w:rsidR="00630204" w:rsidRPr="00212FC3">
        <w:t>（適用</w:t>
      </w:r>
      <w:r w:rsidR="00DD5133">
        <w:t>）</w:t>
      </w:r>
    </w:p>
    <w:p w14:paraId="19E32617" w14:textId="4F462E01" w:rsidR="00DD5133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寺廟及其財產法物，除法律別有規定外，依本條例監督之</w:t>
      </w:r>
      <w:r>
        <w:rPr>
          <w:rFonts w:ascii="Arial Unicode MS" w:hAnsi="Arial Unicode MS"/>
          <w:color w:val="17365D"/>
          <w:sz w:val="20"/>
        </w:rPr>
        <w:t>。</w:t>
      </w:r>
    </w:p>
    <w:p w14:paraId="6CF72815" w14:textId="55801054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2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666699"/>
          <w:sz w:val="20"/>
        </w:rPr>
        <w:t>前項法物，謂於宗教上、歷史上、美術上、有關係之佛像、神像、禮器、樂器、法器、經典、雕刻、繪畫、及其他向由寺廟保存之一切古物。</w:t>
      </w:r>
    </w:p>
    <w:p w14:paraId="56FAF3C5" w14:textId="77777777" w:rsidR="00DD5133" w:rsidRDefault="00CA0934" w:rsidP="008E3DC0">
      <w:pPr>
        <w:pStyle w:val="2"/>
      </w:pPr>
      <w:bookmarkStart w:id="3" w:name="a3"/>
      <w:bookmarkEnd w:id="3"/>
      <w:r>
        <w:t>第</w:t>
      </w:r>
      <w:r>
        <w:t>3</w:t>
      </w:r>
      <w:r>
        <w:t>條</w:t>
      </w:r>
      <w:r w:rsidR="00630204" w:rsidRPr="00212FC3">
        <w:t>（不適用本條例之寺廟</w:t>
      </w:r>
      <w:r w:rsidR="00DD5133">
        <w:t>）</w:t>
      </w:r>
    </w:p>
    <w:p w14:paraId="33E7F882" w14:textId="1B28E4A9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寺廟屬於左列各款之一者，不適用本條例之規定：</w:t>
      </w:r>
    </w:p>
    <w:p w14:paraId="2F62242D" w14:textId="77777777" w:rsidR="00DD5133" w:rsidRDefault="003D1AAC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9D3B17">
        <w:rPr>
          <w:rFonts w:ascii="Arial Unicode MS" w:hAnsi="Arial Unicode MS"/>
          <w:color w:val="17365D"/>
          <w:sz w:val="20"/>
        </w:rPr>
        <w:t xml:space="preserve">　　</w:t>
      </w:r>
      <w:r w:rsidR="00630204" w:rsidRPr="009D3B17">
        <w:rPr>
          <w:rFonts w:ascii="Arial Unicode MS" w:hAnsi="Arial Unicode MS"/>
          <w:color w:val="17365D"/>
          <w:sz w:val="20"/>
        </w:rPr>
        <w:t>一、由政府機關管理者</w:t>
      </w:r>
      <w:r w:rsidR="00DD5133">
        <w:rPr>
          <w:rFonts w:ascii="Arial Unicode MS" w:hAnsi="Arial Unicode MS"/>
          <w:color w:val="17365D"/>
          <w:sz w:val="20"/>
        </w:rPr>
        <w:t>。</w:t>
      </w:r>
    </w:p>
    <w:p w14:paraId="154D85D5" w14:textId="2491810D" w:rsidR="00DD5133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</w:t>
      </w:r>
      <w:r w:rsidRPr="009D3B17">
        <w:rPr>
          <w:rFonts w:ascii="Arial Unicode MS" w:hAnsi="Arial Unicode MS"/>
          <w:color w:val="17365D"/>
          <w:sz w:val="20"/>
        </w:rPr>
        <w:t>二</w:t>
      </w:r>
      <w:r>
        <w:rPr>
          <w:rFonts w:ascii="Arial Unicode MS" w:hAnsi="Arial Unicode MS"/>
          <w:color w:val="17365D"/>
          <w:sz w:val="20"/>
        </w:rPr>
        <w:t>、</w:t>
      </w:r>
      <w:r w:rsidR="00630204" w:rsidRPr="009D3B17">
        <w:rPr>
          <w:rFonts w:ascii="Arial Unicode MS" w:hAnsi="Arial Unicode MS"/>
          <w:color w:val="17365D"/>
          <w:sz w:val="20"/>
        </w:rPr>
        <w:t>由地方公共團體管理者</w:t>
      </w:r>
      <w:r>
        <w:rPr>
          <w:rFonts w:ascii="Arial Unicode MS" w:hAnsi="Arial Unicode MS"/>
          <w:color w:val="17365D"/>
          <w:sz w:val="20"/>
        </w:rPr>
        <w:t>。</w:t>
      </w:r>
    </w:p>
    <w:p w14:paraId="691BF094" w14:textId="180C4ABF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</w:t>
      </w:r>
      <w:r w:rsidRPr="009D3B17">
        <w:rPr>
          <w:rFonts w:ascii="Arial Unicode MS" w:hAnsi="Arial Unicode MS"/>
          <w:color w:val="17365D"/>
          <w:sz w:val="20"/>
        </w:rPr>
        <w:t>三</w:t>
      </w:r>
      <w:r>
        <w:rPr>
          <w:rFonts w:ascii="Arial Unicode MS" w:hAnsi="Arial Unicode MS"/>
          <w:color w:val="17365D"/>
          <w:sz w:val="20"/>
        </w:rPr>
        <w:t>、</w:t>
      </w:r>
      <w:r w:rsidR="00630204" w:rsidRPr="009D3B17">
        <w:rPr>
          <w:rFonts w:ascii="Arial Unicode MS" w:hAnsi="Arial Unicode MS"/>
          <w:color w:val="17365D"/>
          <w:sz w:val="20"/>
        </w:rPr>
        <w:t>由私人建立並管理者。</w:t>
      </w:r>
    </w:p>
    <w:p w14:paraId="052FAD81" w14:textId="77777777" w:rsidR="00DD5133" w:rsidRDefault="00CA0934" w:rsidP="008E3DC0">
      <w:pPr>
        <w:pStyle w:val="2"/>
      </w:pPr>
      <w:r>
        <w:t>第</w:t>
      </w:r>
      <w:r>
        <w:t>4</w:t>
      </w:r>
      <w:r>
        <w:t>條</w:t>
      </w:r>
      <w:r w:rsidR="00630204" w:rsidRPr="00212FC3">
        <w:t>（荒廢寺廟之管理</w:t>
      </w:r>
      <w:r w:rsidR="00DD5133">
        <w:t>）</w:t>
      </w:r>
    </w:p>
    <w:p w14:paraId="65E0CF1C" w14:textId="09C2E0A3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荒廢之寺廟，由地方自治團體管理之。</w:t>
      </w:r>
    </w:p>
    <w:p w14:paraId="7C76557C" w14:textId="77777777" w:rsidR="00630204" w:rsidRPr="00212FC3" w:rsidRDefault="00CA0934" w:rsidP="008E3DC0">
      <w:pPr>
        <w:pStyle w:val="2"/>
      </w:pPr>
      <w:bookmarkStart w:id="4" w:name="a5"/>
      <w:bookmarkEnd w:id="4"/>
      <w:r>
        <w:t>第</w:t>
      </w:r>
      <w:r>
        <w:t>5</w:t>
      </w:r>
      <w:r>
        <w:t>條</w:t>
      </w:r>
      <w:r w:rsidR="00630204" w:rsidRPr="00212FC3">
        <w:t>（寺廟財產及法物之登記）</w:t>
      </w:r>
      <w:r w:rsidR="00CF2C79" w:rsidRPr="00CF2C79">
        <w:rPr>
          <w:rFonts w:hint="eastAsia"/>
          <w:color w:val="5F5F5F"/>
          <w:sz w:val="18"/>
        </w:rPr>
        <w:t>【相關罰則】</w:t>
      </w:r>
      <w:hyperlink w:anchor="a11" w:history="1"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11</w:t>
        </w:r>
      </w:hyperlink>
    </w:p>
    <w:p w14:paraId="62BA80F6" w14:textId="53A4AC6C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="Calibri" w:hAnsi="Calibri"/>
          <w:color w:val="404040"/>
          <w:sz w:val="18"/>
        </w:rPr>
        <w:t>﹝</w:t>
      </w:r>
      <w:r w:rsidRPr="00DD5133">
        <w:rPr>
          <w:rFonts w:ascii="Calibri" w:hAnsi="Calibri"/>
          <w:color w:val="404040"/>
          <w:sz w:val="18"/>
        </w:rPr>
        <w:t>1</w:t>
      </w:r>
      <w:r w:rsidRPr="00DD5133">
        <w:rPr>
          <w:rFonts w:ascii="Calibri" w:hAnsi="Calibri"/>
          <w:color w:val="404040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寺廟財產及法物，應向該管地方官署呈請登記。</w:t>
      </w:r>
    </w:p>
    <w:p w14:paraId="27F25494" w14:textId="77777777" w:rsidR="00630204" w:rsidRPr="00212FC3" w:rsidRDefault="00CA0934" w:rsidP="008E3DC0">
      <w:pPr>
        <w:pStyle w:val="2"/>
      </w:pPr>
      <w:bookmarkStart w:id="5" w:name="a6"/>
      <w:bookmarkEnd w:id="5"/>
      <w:r>
        <w:t>第</w:t>
      </w:r>
      <w:r>
        <w:t>6</w:t>
      </w:r>
      <w:r>
        <w:t>條</w:t>
      </w:r>
      <w:r w:rsidR="00630204" w:rsidRPr="00212FC3">
        <w:t>（寺廟財產及法物之管理）</w:t>
      </w:r>
      <w:r w:rsidR="00CF2C79" w:rsidRPr="00CF2C79">
        <w:rPr>
          <w:rFonts w:hint="eastAsia"/>
          <w:color w:val="5F5F5F"/>
          <w:sz w:val="18"/>
        </w:rPr>
        <w:t>【相關罰則】</w:t>
      </w:r>
      <w:hyperlink w:anchor="a11" w:history="1"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11</w:t>
        </w:r>
      </w:hyperlink>
    </w:p>
    <w:p w14:paraId="16B5261B" w14:textId="59C29E58" w:rsidR="00DD5133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="Calibri" w:hAnsi="Calibri"/>
          <w:color w:val="404040"/>
          <w:sz w:val="18"/>
        </w:rPr>
        <w:t>﹝</w:t>
      </w:r>
      <w:r w:rsidRPr="00DD5133">
        <w:rPr>
          <w:rFonts w:ascii="Calibri" w:hAnsi="Calibri"/>
          <w:color w:val="404040"/>
          <w:sz w:val="18"/>
        </w:rPr>
        <w:t>1</w:t>
      </w:r>
      <w:r w:rsidRPr="00DD5133">
        <w:rPr>
          <w:rFonts w:ascii="Calibri" w:hAnsi="Calibri"/>
          <w:color w:val="404040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寺廟財產及法物為寺廟所有，由住持管理之</w:t>
      </w:r>
      <w:r>
        <w:rPr>
          <w:rFonts w:ascii="Arial Unicode MS" w:hAnsi="Arial Unicode MS"/>
          <w:color w:val="17365D"/>
          <w:sz w:val="20"/>
        </w:rPr>
        <w:t>。</w:t>
      </w:r>
    </w:p>
    <w:p w14:paraId="1B212BA1" w14:textId="2106211D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2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666699"/>
          <w:sz w:val="20"/>
        </w:rPr>
        <w:t>寺廟有管理權之僧道，不論用何名稱，認為住持。但非中華民國人民，不得為住持。</w:t>
      </w:r>
    </w:p>
    <w:p w14:paraId="6293871E" w14:textId="77777777" w:rsidR="00630204" w:rsidRPr="00212FC3" w:rsidRDefault="00CA0934" w:rsidP="008E3DC0">
      <w:pPr>
        <w:pStyle w:val="2"/>
      </w:pPr>
      <w:bookmarkStart w:id="6" w:name="a7"/>
      <w:bookmarkEnd w:id="6"/>
      <w:r>
        <w:t>第</w:t>
      </w:r>
      <w:r>
        <w:t>7</w:t>
      </w:r>
      <w:r>
        <w:t>條</w:t>
      </w:r>
      <w:r w:rsidR="00630204" w:rsidRPr="00212FC3">
        <w:t>（住持不得動用寺廟財產之收入）</w:t>
      </w:r>
      <w:r w:rsidR="00CF2C79" w:rsidRPr="00CF2C79">
        <w:rPr>
          <w:rFonts w:hint="eastAsia"/>
          <w:color w:val="5F5F5F"/>
          <w:sz w:val="18"/>
        </w:rPr>
        <w:t>【相關罰則】</w:t>
      </w:r>
      <w:hyperlink w:anchor="a11" w:history="1"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11</w:t>
        </w:r>
      </w:hyperlink>
    </w:p>
    <w:p w14:paraId="50B37C9D" w14:textId="5F817ACB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="Calibri" w:hAnsi="Calibri"/>
          <w:color w:val="404040"/>
          <w:sz w:val="18"/>
        </w:rPr>
        <w:t>﹝</w:t>
      </w:r>
      <w:r w:rsidRPr="00DD5133">
        <w:rPr>
          <w:rFonts w:ascii="Calibri" w:hAnsi="Calibri"/>
          <w:color w:val="404040"/>
          <w:sz w:val="18"/>
        </w:rPr>
        <w:t>1</w:t>
      </w:r>
      <w:r w:rsidRPr="00DD5133">
        <w:rPr>
          <w:rFonts w:ascii="Calibri" w:hAnsi="Calibri"/>
          <w:color w:val="404040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住持於宣揚教義修持戒律，及其他正當開支外，不得動用寺廟財產之收入。</w:t>
      </w:r>
    </w:p>
    <w:p w14:paraId="10C07066" w14:textId="77777777" w:rsidR="00630204" w:rsidRPr="00212FC3" w:rsidRDefault="00CA0934" w:rsidP="008E3DC0">
      <w:pPr>
        <w:pStyle w:val="2"/>
      </w:pPr>
      <w:bookmarkStart w:id="7" w:name="a8"/>
      <w:bookmarkEnd w:id="7"/>
      <w:r>
        <w:t>第</w:t>
      </w:r>
      <w:r>
        <w:t>8</w:t>
      </w:r>
      <w:r>
        <w:t>條</w:t>
      </w:r>
      <w:r w:rsidR="00630204" w:rsidRPr="00212FC3">
        <w:t>（不動產及法物不得處分或變更）</w:t>
      </w:r>
      <w:r w:rsidR="00CF2C79" w:rsidRPr="00CF2C79">
        <w:rPr>
          <w:rFonts w:hint="eastAsia"/>
          <w:color w:val="5F5F5F"/>
          <w:sz w:val="18"/>
        </w:rPr>
        <w:t>【相關罰則】</w:t>
      </w:r>
      <w:hyperlink w:anchor="a11" w:history="1"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11</w:t>
        </w:r>
      </w:hyperlink>
    </w:p>
    <w:p w14:paraId="41A4B8F8" w14:textId="04ED2C74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="Calibri" w:hAnsi="Calibri"/>
          <w:color w:val="404040"/>
          <w:sz w:val="18"/>
        </w:rPr>
        <w:t>﹝</w:t>
      </w:r>
      <w:r w:rsidRPr="00DD5133">
        <w:rPr>
          <w:rFonts w:ascii="Calibri" w:hAnsi="Calibri"/>
          <w:color w:val="404040"/>
          <w:sz w:val="18"/>
        </w:rPr>
        <w:t>1</w:t>
      </w:r>
      <w:r w:rsidRPr="00DD5133">
        <w:rPr>
          <w:rFonts w:ascii="Calibri" w:hAnsi="Calibri"/>
          <w:color w:val="404040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寺廟之不動產及法物，非經所屬教會之決議，並呈請該管官署許可，不得處分或變更。</w:t>
      </w:r>
    </w:p>
    <w:p w14:paraId="00906BDC" w14:textId="77777777" w:rsidR="00DD5133" w:rsidRDefault="00CA0934" w:rsidP="008E3DC0">
      <w:pPr>
        <w:pStyle w:val="2"/>
      </w:pPr>
      <w:r>
        <w:t>第</w:t>
      </w:r>
      <w:r>
        <w:t>9</w:t>
      </w:r>
      <w:r>
        <w:t>條</w:t>
      </w:r>
      <w:r w:rsidR="00630204" w:rsidRPr="00212FC3">
        <w:t>（收支款項及興辦事業之呈報及公告</w:t>
      </w:r>
      <w:r w:rsidR="00DD5133">
        <w:t>）</w:t>
      </w:r>
    </w:p>
    <w:p w14:paraId="56A11581" w14:textId="52F32C8D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寺廟收支款項及所興辦事業，住持應於每半年終報告該管官署，並公告之。</w:t>
      </w:r>
    </w:p>
    <w:p w14:paraId="7CC2DBEA" w14:textId="77777777" w:rsidR="00630204" w:rsidRPr="00212FC3" w:rsidRDefault="00CA0934" w:rsidP="008E3DC0">
      <w:pPr>
        <w:pStyle w:val="2"/>
      </w:pPr>
      <w:bookmarkStart w:id="8" w:name="a10"/>
      <w:bookmarkEnd w:id="8"/>
      <w:r>
        <w:lastRenderedPageBreak/>
        <w:t>第</w:t>
      </w:r>
      <w:r>
        <w:t>10</w:t>
      </w:r>
      <w:r>
        <w:t>條</w:t>
      </w:r>
      <w:r w:rsidR="00630204" w:rsidRPr="00212FC3">
        <w:t>（興辦公益或慈善事業）</w:t>
      </w:r>
      <w:r w:rsidR="00CF2C79" w:rsidRPr="00CF2C79">
        <w:rPr>
          <w:rFonts w:hint="eastAsia"/>
          <w:color w:val="5F5F5F"/>
          <w:sz w:val="18"/>
        </w:rPr>
        <w:t>【相關罰則】</w:t>
      </w:r>
      <w:hyperlink w:anchor="a11" w:history="1"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CF2C79" w:rsidRPr="00CF2C79">
          <w:rPr>
            <w:rStyle w:val="a3"/>
            <w:rFonts w:ascii="Arial Unicode MS" w:hAnsi="Arial Unicode MS" w:hint="eastAsia"/>
            <w:color w:val="5F5F5F"/>
            <w:sz w:val="18"/>
          </w:rPr>
          <w:t>11</w:t>
        </w:r>
      </w:hyperlink>
    </w:p>
    <w:p w14:paraId="5A7B88FB" w14:textId="39259D96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="Calibri" w:hAnsi="Calibri"/>
          <w:color w:val="404040"/>
          <w:sz w:val="18"/>
        </w:rPr>
        <w:t>﹝</w:t>
      </w:r>
      <w:r w:rsidRPr="00DD5133">
        <w:rPr>
          <w:rFonts w:ascii="Calibri" w:hAnsi="Calibri"/>
          <w:color w:val="404040"/>
          <w:sz w:val="18"/>
        </w:rPr>
        <w:t>1</w:t>
      </w:r>
      <w:r w:rsidRPr="00DD5133">
        <w:rPr>
          <w:rFonts w:ascii="Calibri" w:hAnsi="Calibri"/>
          <w:color w:val="404040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寺廟應按其財產情形，興辦公益或慈善事業。</w:t>
      </w:r>
    </w:p>
    <w:p w14:paraId="544104BE" w14:textId="77777777" w:rsidR="00DD5133" w:rsidRDefault="00CA0934" w:rsidP="008E3DC0">
      <w:pPr>
        <w:pStyle w:val="2"/>
      </w:pPr>
      <w:bookmarkStart w:id="9" w:name="a11"/>
      <w:bookmarkEnd w:id="9"/>
      <w:r>
        <w:t>第</w:t>
      </w:r>
      <w:r>
        <w:t>11</w:t>
      </w:r>
      <w:r>
        <w:t>條</w:t>
      </w:r>
      <w:r w:rsidR="00630204" w:rsidRPr="00212FC3">
        <w:t>（罰則</w:t>
      </w:r>
      <w:r w:rsidR="00DD5133">
        <w:t>）</w:t>
      </w:r>
    </w:p>
    <w:p w14:paraId="3335DB0A" w14:textId="577C29B9" w:rsidR="00630204" w:rsidRPr="009D3B17" w:rsidRDefault="00DD5133" w:rsidP="005C61F5">
      <w:pPr>
        <w:ind w:leftChars="50" w:left="120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9D3B17">
        <w:rPr>
          <w:rFonts w:ascii="Arial Unicode MS" w:hAnsi="Arial Unicode MS"/>
          <w:color w:val="17365D"/>
          <w:sz w:val="20"/>
        </w:rPr>
        <w:t>違反本條例</w:t>
      </w:r>
      <w:hyperlink w:anchor="a5" w:history="1">
        <w:r w:rsidR="00630204" w:rsidRPr="009D3B17">
          <w:rPr>
            <w:rStyle w:val="a3"/>
          </w:rPr>
          <w:t>第五條</w:t>
        </w:r>
      </w:hyperlink>
      <w:r w:rsidR="00630204" w:rsidRPr="009D3B17">
        <w:rPr>
          <w:rFonts w:ascii="Arial Unicode MS" w:hAnsi="Arial Unicode MS"/>
          <w:color w:val="17365D"/>
          <w:sz w:val="20"/>
        </w:rPr>
        <w:t>、</w:t>
      </w:r>
      <w:hyperlink w:anchor="a6" w:history="1">
        <w:r w:rsidR="00630204" w:rsidRPr="009D3B17">
          <w:rPr>
            <w:rStyle w:val="a3"/>
          </w:rPr>
          <w:t>第六條</w:t>
        </w:r>
      </w:hyperlink>
      <w:r w:rsidR="00630204" w:rsidRPr="009D3B17">
        <w:rPr>
          <w:rFonts w:ascii="Arial Unicode MS" w:hAnsi="Arial Unicode MS"/>
          <w:color w:val="17365D"/>
          <w:sz w:val="20"/>
        </w:rPr>
        <w:t>或</w:t>
      </w:r>
      <w:hyperlink w:anchor="a10" w:history="1">
        <w:r w:rsidR="00630204" w:rsidRPr="009D3B17">
          <w:rPr>
            <w:rStyle w:val="a3"/>
          </w:rPr>
          <w:t>第十條</w:t>
        </w:r>
      </w:hyperlink>
      <w:r w:rsidR="00630204" w:rsidRPr="009D3B17">
        <w:rPr>
          <w:rFonts w:ascii="Arial Unicode MS" w:hAnsi="Arial Unicode MS"/>
          <w:color w:val="17365D"/>
          <w:sz w:val="20"/>
        </w:rPr>
        <w:t>之規定者，該管官署得革除其住持之職，違反</w:t>
      </w:r>
      <w:hyperlink w:anchor="a7" w:history="1">
        <w:r w:rsidR="00630204" w:rsidRPr="009D3B17">
          <w:rPr>
            <w:rStyle w:val="a3"/>
          </w:rPr>
          <w:t>第七條</w:t>
        </w:r>
      </w:hyperlink>
      <w:r w:rsidR="00630204" w:rsidRPr="009D3B17">
        <w:rPr>
          <w:rFonts w:ascii="Arial Unicode MS" w:hAnsi="Arial Unicode MS"/>
          <w:color w:val="17365D"/>
          <w:sz w:val="20"/>
        </w:rPr>
        <w:t>、</w:t>
      </w:r>
      <w:hyperlink w:anchor="a8" w:history="1">
        <w:r w:rsidR="00630204" w:rsidRPr="009D3B17">
          <w:rPr>
            <w:rStyle w:val="a3"/>
          </w:rPr>
          <w:t>第八條</w:t>
        </w:r>
      </w:hyperlink>
      <w:r w:rsidR="00630204" w:rsidRPr="009D3B17">
        <w:rPr>
          <w:rFonts w:ascii="Arial Unicode MS" w:hAnsi="Arial Unicode MS"/>
          <w:color w:val="17365D"/>
          <w:sz w:val="20"/>
        </w:rPr>
        <w:t>之規定者，得逐出寺廟或送法院究辦。</w:t>
      </w:r>
    </w:p>
    <w:p w14:paraId="5263F79E" w14:textId="77777777" w:rsidR="00DD5133" w:rsidRDefault="00CA0934" w:rsidP="008E3DC0">
      <w:pPr>
        <w:pStyle w:val="2"/>
      </w:pPr>
      <w:r>
        <w:t>第</w:t>
      </w:r>
      <w:r>
        <w:t>12</w:t>
      </w:r>
      <w:r>
        <w:t>條</w:t>
      </w:r>
      <w:r w:rsidR="00630204" w:rsidRPr="00212FC3">
        <w:t>（不適用本條例之寺廟</w:t>
      </w:r>
      <w:r w:rsidR="00DD5133">
        <w:t>）</w:t>
      </w:r>
    </w:p>
    <w:p w14:paraId="6AFF5898" w14:textId="79C2F758" w:rsidR="00630204" w:rsidRPr="008E3DC0" w:rsidRDefault="00DD5133" w:rsidP="008E3DC0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8E3DC0">
        <w:rPr>
          <w:rFonts w:ascii="Arial Unicode MS" w:hAnsi="Arial Unicode MS"/>
          <w:color w:val="17365D"/>
          <w:sz w:val="20"/>
        </w:rPr>
        <w:t>本條例於西藏、西康、蒙古、青海之寺廟不適用之。</w:t>
      </w:r>
    </w:p>
    <w:p w14:paraId="0E9C49D1" w14:textId="77777777" w:rsidR="00DD5133" w:rsidRDefault="00CA0934" w:rsidP="008E3DC0">
      <w:pPr>
        <w:pStyle w:val="2"/>
      </w:pPr>
      <w:r>
        <w:t>第</w:t>
      </w:r>
      <w:r>
        <w:t>13</w:t>
      </w:r>
      <w:r>
        <w:t>條</w:t>
      </w:r>
      <w:r w:rsidR="00630204" w:rsidRPr="00212FC3">
        <w:t>（施行日</w:t>
      </w:r>
      <w:r w:rsidR="00DD5133">
        <w:t>）</w:t>
      </w:r>
    </w:p>
    <w:p w14:paraId="7565209E" w14:textId="4484A316" w:rsidR="00630204" w:rsidRPr="008E3DC0" w:rsidRDefault="00DD5133" w:rsidP="008E3DC0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DD5133">
        <w:rPr>
          <w:rFonts w:asciiTheme="minorHAnsi" w:hAnsiTheme="minorHAnsi"/>
          <w:color w:val="404040" w:themeColor="text1" w:themeTint="BF"/>
          <w:sz w:val="18"/>
        </w:rPr>
        <w:t>﹝</w:t>
      </w:r>
      <w:r w:rsidRPr="00DD5133">
        <w:rPr>
          <w:rFonts w:asciiTheme="minorHAnsi" w:hAnsiTheme="minorHAnsi"/>
          <w:color w:val="404040" w:themeColor="text1" w:themeTint="BF"/>
          <w:sz w:val="18"/>
        </w:rPr>
        <w:t>1</w:t>
      </w:r>
      <w:r w:rsidRPr="00DD5133">
        <w:rPr>
          <w:rFonts w:asciiTheme="minorHAnsi" w:hAnsiTheme="minorHAnsi"/>
          <w:color w:val="404040" w:themeColor="text1" w:themeTint="BF"/>
          <w:sz w:val="18"/>
        </w:rPr>
        <w:t>﹞</w:t>
      </w:r>
      <w:r w:rsidR="00630204" w:rsidRPr="008E3DC0">
        <w:rPr>
          <w:rFonts w:ascii="Arial Unicode MS" w:hAnsi="Arial Unicode MS"/>
          <w:color w:val="17365D"/>
          <w:sz w:val="20"/>
        </w:rPr>
        <w:t>本條例自公布日施行。</w:t>
      </w:r>
    </w:p>
    <w:p w14:paraId="43A135B3" w14:textId="77777777" w:rsidR="005C61F5" w:rsidRPr="00212FC3" w:rsidRDefault="005C61F5" w:rsidP="005C61F5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</w:p>
    <w:p w14:paraId="1A95E7E0" w14:textId="77777777" w:rsidR="00212FC3" w:rsidRPr="00212FC3" w:rsidRDefault="00212FC3" w:rsidP="005C61F5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</w:p>
    <w:p w14:paraId="03ED39AC" w14:textId="77777777" w:rsidR="003F46F5" w:rsidRPr="00C1655B" w:rsidRDefault="003F46F5" w:rsidP="003F46F5">
      <w:pPr>
        <w:ind w:leftChars="50" w:left="120"/>
        <w:jc w:val="both"/>
        <w:rPr>
          <w:color w:val="808000"/>
          <w:szCs w:val="20"/>
        </w:rPr>
      </w:pPr>
      <w:bookmarkStart w:id="10" w:name="_Hlk523773598"/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3F46F5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3ECA1EED" w14:textId="16F8D5B1" w:rsidR="00630204" w:rsidRPr="003F46F5" w:rsidRDefault="003F46F5" w:rsidP="003F46F5">
      <w:pPr>
        <w:ind w:leftChars="50" w:left="120"/>
        <w:jc w:val="both"/>
        <w:rPr>
          <w:rFonts w:ascii="Arial Unicode MS" w:hAnsi="Arial Unicode MS"/>
          <w:color w:val="666699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564C63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3" w:history="1">
        <w:r w:rsidRPr="00AD300A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10"/>
    </w:p>
    <w:sectPr w:rsidR="00630204" w:rsidRPr="003F46F5">
      <w:footerReference w:type="even" r:id="rId14"/>
      <w:footerReference w:type="default" r:id="rId1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ED29" w14:textId="77777777" w:rsidR="00EB2155" w:rsidRDefault="00EB2155">
      <w:r>
        <w:separator/>
      </w:r>
    </w:p>
  </w:endnote>
  <w:endnote w:type="continuationSeparator" w:id="0">
    <w:p w14:paraId="11AEA7B7" w14:textId="77777777" w:rsidR="00EB2155" w:rsidRDefault="00EB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DB28" w14:textId="77777777" w:rsidR="00630204" w:rsidRDefault="0063020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9B6B45" w14:textId="77777777" w:rsidR="00630204" w:rsidRDefault="0063020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5BC6" w14:textId="77777777" w:rsidR="00630204" w:rsidRDefault="0063020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7332">
      <w:rPr>
        <w:rStyle w:val="a7"/>
        <w:noProof/>
      </w:rPr>
      <w:t>1</w:t>
    </w:r>
    <w:r>
      <w:rPr>
        <w:rStyle w:val="a7"/>
      </w:rPr>
      <w:fldChar w:fldCharType="end"/>
    </w:r>
  </w:p>
  <w:p w14:paraId="41C5C300" w14:textId="77777777" w:rsidR="00630204" w:rsidRPr="008E3DC0" w:rsidRDefault="003F46F5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5C61F5" w:rsidRPr="008E3DC0">
      <w:rPr>
        <w:rFonts w:ascii="Arial Unicode MS" w:hAnsi="Arial Unicode MS" w:hint="eastAsia"/>
        <w:sz w:val="18"/>
      </w:rPr>
      <w:t>監督寺廟條例</w:t>
    </w:r>
    <w:r>
      <w:rPr>
        <w:rFonts w:ascii="Arial Unicode MS" w:hAnsi="Arial Unicode MS" w:hint="eastAsia"/>
        <w:sz w:val="18"/>
      </w:rPr>
      <w:t>〉〉</w:t>
    </w:r>
    <w:r w:rsidR="00630204" w:rsidRPr="008E3DC0">
      <w:rPr>
        <w:rFonts w:ascii="Arial Unicode MS" w:hAnsi="Arial Unicode MS"/>
        <w:sz w:val="18"/>
      </w:rPr>
      <w:t>S</w:t>
    </w:r>
    <w:r w:rsidR="00630204" w:rsidRPr="008E3DC0">
      <w:rPr>
        <w:rFonts w:ascii="Arial Unicode MS" w:hAnsi="Arial Unicode MS" w:hint="eastAsia"/>
        <w:sz w:val="18"/>
      </w:rPr>
      <w:t>-link</w:t>
    </w:r>
    <w:r w:rsidR="00630204" w:rsidRPr="008E3DC0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856C" w14:textId="77777777" w:rsidR="00EB2155" w:rsidRDefault="00EB2155">
      <w:r>
        <w:separator/>
      </w:r>
    </w:p>
  </w:footnote>
  <w:footnote w:type="continuationSeparator" w:id="0">
    <w:p w14:paraId="1B987671" w14:textId="77777777" w:rsidR="00EB2155" w:rsidRDefault="00EB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61F5"/>
    <w:rsid w:val="00212FC3"/>
    <w:rsid w:val="00347332"/>
    <w:rsid w:val="003D1AAC"/>
    <w:rsid w:val="003F46F5"/>
    <w:rsid w:val="00507C62"/>
    <w:rsid w:val="00564C63"/>
    <w:rsid w:val="005C61F5"/>
    <w:rsid w:val="005D1662"/>
    <w:rsid w:val="005D47E1"/>
    <w:rsid w:val="00630204"/>
    <w:rsid w:val="00791470"/>
    <w:rsid w:val="007B79D8"/>
    <w:rsid w:val="007E5059"/>
    <w:rsid w:val="007F0D17"/>
    <w:rsid w:val="008E3DC0"/>
    <w:rsid w:val="00973B2F"/>
    <w:rsid w:val="009D3B17"/>
    <w:rsid w:val="009E441A"/>
    <w:rsid w:val="00B13915"/>
    <w:rsid w:val="00C52DA9"/>
    <w:rsid w:val="00C97112"/>
    <w:rsid w:val="00CA0934"/>
    <w:rsid w:val="00CC0EF6"/>
    <w:rsid w:val="00CF2C79"/>
    <w:rsid w:val="00D055AC"/>
    <w:rsid w:val="00DB3B96"/>
    <w:rsid w:val="00DD5133"/>
    <w:rsid w:val="00EB2155"/>
    <w:rsid w:val="00E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451947"/>
  <w15:docId w15:val="{C998B093-99EC-412D-AE9A-CBA3CA6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E3DC0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990000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8E3DC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character" w:styleId="a4">
    <w:name w:val="FollowedHyperlink"/>
    <w:rsid w:val="005D1662"/>
    <w:rPr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10">
    <w:name w:val="標題 1 字元"/>
    <w:link w:val="1"/>
    <w:rsid w:val="008E3DC0"/>
    <w:rPr>
      <w:rFonts w:ascii="Arial Unicode MS" w:hAnsi="Arial Unicode MS" w:cs="Arial Unicode MS"/>
      <w:b/>
      <w:bCs/>
      <w:color w:val="990000"/>
      <w:kern w:val="2"/>
      <w:szCs w:val="52"/>
    </w:rPr>
  </w:style>
  <w:style w:type="paragraph" w:styleId="a8">
    <w:name w:val="Document Map"/>
    <w:basedOn w:val="a"/>
    <w:link w:val="a9"/>
    <w:rsid w:val="008E3DC0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8E3DC0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8E3DC0"/>
    <w:rPr>
      <w:rFonts w:ascii="Arial Unicode MS" w:hAnsi="Arial Unicode MS" w:cs="Arial Unicode MS"/>
      <w:bCs/>
      <w:color w:val="990000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56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https://www.6laws.net/comment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6laws.net/6law/law/&#30435;&#30563;&#23546;&#24287;&#26781;&#20363;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6laws.net/" TargetMode="External"/><Relationship Id="rId11" Type="http://schemas.openxmlformats.org/officeDocument/2006/relationships/hyperlink" Target="../S-link&#38651;&#23376;&#20845;&#27861;&#32317;&#32034;&#24341;.docx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w.moj.gov.tw/LawClass/LawHistory.aspx?PCode=D00200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3670113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3604577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3539041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3473505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3211361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1718306257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http://www.6law.idv.tw/6law/law/監督寺廟條例.htm</vt:lpwstr>
      </vt:variant>
      <vt:variant>
        <vt:lpwstr/>
      </vt:variant>
      <vt:variant>
        <vt:i4>-2133782708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監督寺廟條例</vt:lpwstr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監督寺廟條例</dc:title>
  <dc:subject/>
  <dc:creator>S-link 電子六法-黃婉玲</dc:creator>
  <cp:keywords/>
  <dc:description/>
  <cp:lastModifiedBy>黃 S</cp:lastModifiedBy>
  <cp:revision>10</cp:revision>
  <dcterms:created xsi:type="dcterms:W3CDTF">2014-11-27T09:31:00Z</dcterms:created>
  <dcterms:modified xsi:type="dcterms:W3CDTF">2023-02-10T05:01:00Z</dcterms:modified>
</cp:coreProperties>
</file>