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85B3" w14:textId="221A961E" w:rsidR="00B80E40" w:rsidRDefault="00A76E69" w:rsidP="00A76E69">
      <w:pPr>
        <w:adjustRightInd w:val="0"/>
        <w:snapToGrid w:val="0"/>
        <w:ind w:rightChars="-72" w:right="-144"/>
        <w:jc w:val="right"/>
        <w:rPr>
          <w:rFonts w:ascii="Arial Unicode MS" w:hAnsi="Arial Unicode MS"/>
        </w:rPr>
      </w:pPr>
      <w:hyperlink r:id="rId7" w:history="1">
        <w:r w:rsidRPr="00A76E69">
          <w:rPr>
            <w:rFonts w:ascii="Calibri" w:hAnsi="Calibri"/>
            <w:noProof/>
            <w:color w:val="5F5F5F"/>
            <w:sz w:val="18"/>
            <w:szCs w:val="20"/>
            <w:lang w:val="zh-TW"/>
          </w:rPr>
          <w:pict w14:anchorId="20C78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2.6pt;height:32.6pt;visibility:visible;mso-wrap-style:square" o:button="t">
              <v:fill o:detectmouseclick="t"/>
              <v:imagedata r:id="rId8" o:title=""/>
            </v:shape>
          </w:pict>
        </w:r>
      </w:hyperlink>
    </w:p>
    <w:p w14:paraId="296024C2" w14:textId="5690CEC1" w:rsidR="00B80E40" w:rsidRDefault="00B80E40" w:rsidP="00B80E40">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121200">
          <w:rPr>
            <w:rStyle w:val="a3"/>
            <w:sz w:val="18"/>
            <w:szCs w:val="20"/>
          </w:rPr>
          <w:t>更新</w:t>
        </w:r>
      </w:hyperlink>
      <w:r>
        <w:rPr>
          <w:rFonts w:hint="eastAsia"/>
          <w:color w:val="7F7F7F"/>
          <w:sz w:val="18"/>
          <w:szCs w:val="20"/>
          <w:lang w:val="zh-TW"/>
        </w:rPr>
        <w:t>】</w:t>
      </w:r>
      <w:r w:rsidR="00A76E69" w:rsidRPr="00A76E69">
        <w:rPr>
          <w:sz w:val="18"/>
        </w:rPr>
        <w:t>2022/10/19</w:t>
      </w:r>
      <w:r>
        <w:rPr>
          <w:rFonts w:hint="eastAsia"/>
          <w:color w:val="7F7F7F"/>
          <w:sz w:val="18"/>
          <w:szCs w:val="20"/>
          <w:lang w:val="zh-TW"/>
        </w:rPr>
        <w:t>【</w:t>
      </w:r>
      <w:hyperlink r:id="rId10" w:history="1">
        <w:r w:rsidRPr="0056601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832F84">
          <w:rPr>
            <w:rStyle w:val="a3"/>
            <w:sz w:val="18"/>
            <w:szCs w:val="20"/>
          </w:rPr>
          <w:t>黃婉玲</w:t>
        </w:r>
      </w:hyperlink>
    </w:p>
    <w:p w14:paraId="686EDC59" w14:textId="77777777" w:rsidR="00056D14" w:rsidRPr="0093797B" w:rsidRDefault="00F97F81" w:rsidP="00B80E40">
      <w:pPr>
        <w:ind w:rightChars="-60" w:right="-120"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C428F1">
        <w:rPr>
          <w:rFonts w:hint="eastAsia"/>
          <w:color w:val="808000"/>
          <w:sz w:val="18"/>
          <w:szCs w:val="20"/>
        </w:rPr>
        <w:t>〉</w:t>
      </w:r>
      <w:r>
        <w:rPr>
          <w:rFonts w:hint="eastAsia"/>
          <w:color w:val="808000"/>
          <w:sz w:val="18"/>
          <w:szCs w:val="20"/>
        </w:rPr>
        <w:t>檢視</w:t>
      </w:r>
      <w:r>
        <w:rPr>
          <w:rFonts w:hint="eastAsia"/>
          <w:color w:val="808000"/>
          <w:sz w:val="18"/>
          <w:szCs w:val="20"/>
        </w:rPr>
        <w:t>--</w:t>
      </w:r>
      <w:r w:rsidR="00C428F1">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644B5B">
          <w:rPr>
            <w:rStyle w:val="a3"/>
            <w:rFonts w:ascii="Times New Roman" w:hAnsi="Times New Roman" w:hint="eastAsia"/>
            <w:sz w:val="18"/>
            <w:szCs w:val="20"/>
            <w:u w:val="none"/>
          </w:rPr>
          <w:t>功能窗格</w:t>
        </w:r>
      </w:hyperlink>
      <w:r>
        <w:rPr>
          <w:rFonts w:hint="eastAsia"/>
          <w:color w:val="808000"/>
          <w:sz w:val="18"/>
          <w:szCs w:val="20"/>
        </w:rPr>
        <w:t>）</w:t>
      </w:r>
    </w:p>
    <w:tbl>
      <w:tblPr>
        <w:tblW w:w="5073" w:type="pct"/>
        <w:tblCellSpacing w:w="0" w:type="dxa"/>
        <w:tblInd w:w="15" w:type="dxa"/>
        <w:tblCellMar>
          <w:left w:w="0" w:type="dxa"/>
          <w:right w:w="0" w:type="dxa"/>
        </w:tblCellMar>
        <w:tblLook w:val="0000" w:firstRow="0" w:lastRow="0" w:firstColumn="0" w:lastColumn="0" w:noHBand="0" w:noVBand="0"/>
      </w:tblPr>
      <w:tblGrid>
        <w:gridCol w:w="1119"/>
        <w:gridCol w:w="5166"/>
        <w:gridCol w:w="3781"/>
      </w:tblGrid>
      <w:tr w:rsidR="00056D14" w:rsidRPr="0093797B" w14:paraId="69206458" w14:textId="77777777" w:rsidTr="006D4B66">
        <w:trPr>
          <w:cantSplit/>
          <w:trHeight w:val="750"/>
          <w:tblCellSpacing w:w="0" w:type="dxa"/>
        </w:trPr>
        <w:tc>
          <w:tcPr>
            <w:tcW w:w="556" w:type="pct"/>
            <w:tcBorders>
              <w:top w:val="nil"/>
              <w:left w:val="nil"/>
              <w:bottom w:val="nil"/>
              <w:right w:val="nil"/>
            </w:tcBorders>
            <w:shd w:val="clear" w:color="auto" w:fill="CC3300"/>
            <w:vAlign w:val="center"/>
          </w:tcPr>
          <w:p w14:paraId="0008332E" w14:textId="77777777" w:rsidR="00056D14" w:rsidRPr="00EF0622" w:rsidRDefault="00C428F1" w:rsidP="00777AEB">
            <w:pPr>
              <w:ind w:leftChars="-6" w:left="-12"/>
              <w:jc w:val="center"/>
              <w:rPr>
                <w:rFonts w:ascii="新細明體" w:hAnsi="新細明體"/>
                <w:b/>
                <w:bCs/>
                <w:color w:val="FFFFFF"/>
              </w:rPr>
            </w:pPr>
            <w:r w:rsidRPr="00C428F1">
              <w:rPr>
                <w:rFonts w:ascii="新細明體" w:hAnsi="新細明體"/>
                <w:b/>
                <w:bCs/>
                <w:color w:val="FFFFFF"/>
                <w:sz w:val="18"/>
              </w:rPr>
              <w:t>法規名稱</w:t>
            </w:r>
          </w:p>
        </w:tc>
        <w:tc>
          <w:tcPr>
            <w:tcW w:w="2566" w:type="pct"/>
            <w:tcBorders>
              <w:top w:val="nil"/>
              <w:left w:val="nil"/>
              <w:bottom w:val="nil"/>
              <w:right w:val="nil"/>
            </w:tcBorders>
            <w:shd w:val="clear" w:color="auto" w:fill="F3F3F3"/>
            <w:vAlign w:val="center"/>
          </w:tcPr>
          <w:p w14:paraId="55A00DF4" w14:textId="77777777" w:rsidR="00056D14" w:rsidRPr="006D4B66" w:rsidRDefault="00DD4C22" w:rsidP="0093797B">
            <w:pPr>
              <w:jc w:val="center"/>
              <w:rPr>
                <w:rFonts w:eastAsia="標楷體"/>
                <w:bCs/>
                <w:shadow/>
                <w:color w:val="993366"/>
                <w:sz w:val="32"/>
              </w:rPr>
            </w:pPr>
            <w:r w:rsidRPr="00F301FB">
              <w:rPr>
                <w:rFonts w:eastAsia="標楷體" w:hint="eastAsia"/>
                <w:shadow/>
                <w:color w:val="993366"/>
                <w:sz w:val="30"/>
                <w:lang w:eastAsia="zh-HK"/>
              </w:rPr>
              <w:t>廢</w:t>
            </w:r>
            <w:r w:rsidRPr="00F301FB">
              <w:rPr>
                <w:rFonts w:eastAsia="標楷體" w:hint="eastAsia"/>
                <w:shadow/>
                <w:color w:val="993366"/>
                <w:sz w:val="30"/>
                <w:lang w:eastAsia="zh-HK"/>
              </w:rPr>
              <w:t>:</w:t>
            </w:r>
            <w:r w:rsidR="00056D14" w:rsidRPr="00F301FB">
              <w:rPr>
                <w:rFonts w:eastAsia="標楷體" w:hint="eastAsia"/>
                <w:shadow/>
                <w:color w:val="993366"/>
                <w:sz w:val="30"/>
              </w:rPr>
              <w:t>科學工業園區設置管理條例</w:t>
            </w:r>
          </w:p>
        </w:tc>
        <w:tc>
          <w:tcPr>
            <w:tcW w:w="1878" w:type="pct"/>
            <w:tcBorders>
              <w:top w:val="nil"/>
              <w:left w:val="nil"/>
              <w:bottom w:val="nil"/>
              <w:right w:val="nil"/>
            </w:tcBorders>
            <w:shd w:val="clear" w:color="auto" w:fill="F3F3F3"/>
            <w:vAlign w:val="center"/>
          </w:tcPr>
          <w:p w14:paraId="784423DA" w14:textId="77777777" w:rsidR="00056D14" w:rsidRPr="006D4B66" w:rsidRDefault="00056D14" w:rsidP="00B80E40">
            <w:pPr>
              <w:ind w:leftChars="-6" w:left="-12"/>
              <w:jc w:val="both"/>
              <w:rPr>
                <w:rFonts w:ascii="Arial Unicode MS" w:hAnsi="Arial Unicode MS"/>
                <w:color w:val="993366"/>
              </w:rPr>
            </w:pPr>
            <w:r w:rsidRPr="006D4B66">
              <w:rPr>
                <w:rFonts w:ascii="Arial Unicode MS" w:hAnsi="Arial Unicode MS"/>
                <w:color w:val="993366"/>
              </w:rPr>
              <w:t>【</w:t>
            </w:r>
            <w:r w:rsidR="00777AEB" w:rsidRPr="006D4B66">
              <w:rPr>
                <w:rFonts w:ascii="Arial Unicode MS" w:hAnsi="Arial Unicode MS" w:hint="eastAsia"/>
                <w:color w:val="993366"/>
              </w:rPr>
              <w:t>公布日期</w:t>
            </w:r>
            <w:r w:rsidRPr="006D4B66">
              <w:rPr>
                <w:rFonts w:ascii="Arial Unicode MS" w:hAnsi="Arial Unicode MS"/>
                <w:color w:val="993366"/>
              </w:rPr>
              <w:t>】</w:t>
            </w:r>
            <w:r w:rsidR="006D4B66" w:rsidRPr="006D4B66">
              <w:rPr>
                <w:rFonts w:ascii="Arial Unicode MS" w:hAnsi="Arial Unicode MS" w:hint="eastAsia"/>
                <w:color w:val="993366"/>
              </w:rPr>
              <w:t>民國</w:t>
            </w:r>
            <w:r w:rsidR="006D4B66" w:rsidRPr="006D4B66">
              <w:rPr>
                <w:rFonts w:ascii="Arial Unicode MS" w:hAnsi="Arial Unicode MS" w:hint="eastAsia"/>
                <w:color w:val="993366"/>
              </w:rPr>
              <w:t>107</w:t>
            </w:r>
            <w:r w:rsidR="006D4B66" w:rsidRPr="006D4B66">
              <w:rPr>
                <w:rFonts w:ascii="Arial Unicode MS" w:hAnsi="Arial Unicode MS" w:hint="eastAsia"/>
                <w:color w:val="993366"/>
              </w:rPr>
              <w:t>年</w:t>
            </w:r>
            <w:r w:rsidR="006D4B66" w:rsidRPr="006D4B66">
              <w:rPr>
                <w:rFonts w:ascii="Arial Unicode MS" w:hAnsi="Arial Unicode MS" w:hint="eastAsia"/>
                <w:color w:val="993366"/>
              </w:rPr>
              <w:t>6</w:t>
            </w:r>
            <w:r w:rsidR="006D4B66" w:rsidRPr="006D4B66">
              <w:rPr>
                <w:rFonts w:ascii="Arial Unicode MS" w:hAnsi="Arial Unicode MS" w:hint="eastAsia"/>
                <w:color w:val="993366"/>
              </w:rPr>
              <w:t>月</w:t>
            </w:r>
            <w:r w:rsidR="006D4B66" w:rsidRPr="006D4B66">
              <w:rPr>
                <w:rFonts w:ascii="Arial Unicode MS" w:hAnsi="Arial Unicode MS" w:hint="eastAsia"/>
                <w:color w:val="993366"/>
              </w:rPr>
              <w:t>6</w:t>
            </w:r>
            <w:r w:rsidR="006D4B66" w:rsidRPr="006D4B66">
              <w:rPr>
                <w:rFonts w:ascii="Arial Unicode MS" w:hAnsi="Arial Unicode MS" w:hint="eastAsia"/>
                <w:color w:val="993366"/>
              </w:rPr>
              <w:t>日</w:t>
            </w:r>
          </w:p>
        </w:tc>
      </w:tr>
    </w:tbl>
    <w:p w14:paraId="1AB67171" w14:textId="44A77028" w:rsidR="00B97151" w:rsidRPr="00BC41F0" w:rsidRDefault="00A76E69" w:rsidP="00F97F81">
      <w:pPr>
        <w:jc w:val="center"/>
        <w:rPr>
          <w:rFonts w:ascii="Arial Unicode MS" w:hAnsi="Arial Unicode MS"/>
          <w:b/>
          <w:bCs/>
          <w:color w:val="800000"/>
          <w:sz w:val="18"/>
        </w:rPr>
      </w:pPr>
      <w:hyperlink w:anchor="_【法規內容】" w:history="1">
        <w:r w:rsidR="00832F84" w:rsidRPr="009556B3">
          <w:rPr>
            <w:rStyle w:val="a3"/>
            <w:rFonts w:ascii="Arial Unicode MS" w:hAnsi="Arial Unicode MS" w:hint="eastAsia"/>
            <w:sz w:val="18"/>
          </w:rPr>
          <w:t>法規內容</w:t>
        </w:r>
      </w:hyperlink>
      <w:r w:rsidR="00832F84">
        <w:rPr>
          <w:rFonts w:ascii="Arial Unicode MS" w:hAnsi="Arial Unicode MS" w:hint="eastAsia"/>
          <w:color w:val="808000"/>
          <w:sz w:val="18"/>
        </w:rPr>
        <w:t>〉〉</w:t>
      </w:r>
      <w:hyperlink r:id="rId13" w:anchor="a科學工業園區設置管理條例" w:history="1">
        <w:r w:rsidR="00E748DC" w:rsidRPr="00BC41F0">
          <w:rPr>
            <w:rStyle w:val="a3"/>
            <w:rFonts w:hint="eastAsia"/>
            <w:sz w:val="18"/>
          </w:rPr>
          <w:t>相關子法</w:t>
        </w:r>
      </w:hyperlink>
      <w:r w:rsidR="00C428F1">
        <w:rPr>
          <w:rFonts w:ascii="Arial Unicode MS" w:hAnsi="Arial Unicode MS" w:cs="Arial Unicode MS" w:hint="eastAsia"/>
          <w:bCs/>
          <w:color w:val="808000"/>
          <w:sz w:val="18"/>
        </w:rPr>
        <w:t>〉〉</w:t>
      </w:r>
      <w:hyperlink r:id="rId14" w:anchor="科學工業園區設置管理條例" w:history="1">
        <w:r w:rsidR="00B41C33" w:rsidRPr="00BC41F0">
          <w:rPr>
            <w:rStyle w:val="a3"/>
            <w:rFonts w:ascii="Arial Unicode MS" w:hAnsi="Arial Unicode MS" w:hint="eastAsia"/>
            <w:sz w:val="18"/>
          </w:rPr>
          <w:t>S-link</w:t>
        </w:r>
        <w:r w:rsidR="00B41C33" w:rsidRPr="00BC41F0">
          <w:rPr>
            <w:rStyle w:val="a3"/>
            <w:rFonts w:ascii="Arial Unicode MS" w:hAnsi="Arial Unicode MS" w:hint="eastAsia"/>
            <w:sz w:val="18"/>
          </w:rPr>
          <w:t>總索引</w:t>
        </w:r>
      </w:hyperlink>
      <w:r w:rsidR="00C428F1">
        <w:rPr>
          <w:rFonts w:ascii="Arial Unicode MS" w:hAnsi="Arial Unicode MS" w:hint="eastAsia"/>
          <w:b/>
          <w:color w:val="5F5F5F"/>
          <w:sz w:val="18"/>
        </w:rPr>
        <w:t>〉〉</w:t>
      </w:r>
      <w:hyperlink r:id="rId15" w:tgtFrame="_blank" w:history="1">
        <w:r w:rsidR="00B41C33" w:rsidRPr="00BC41F0">
          <w:rPr>
            <w:rStyle w:val="a3"/>
            <w:rFonts w:hint="eastAsia"/>
            <w:sz w:val="18"/>
          </w:rPr>
          <w:t>線上網頁版</w:t>
        </w:r>
      </w:hyperlink>
      <w:r w:rsidR="00C428F1">
        <w:rPr>
          <w:rFonts w:ascii="Arial Unicode MS" w:hAnsi="Arial Unicode MS" w:hint="eastAsia"/>
          <w:b/>
          <w:color w:val="5F5F5F"/>
          <w:sz w:val="18"/>
        </w:rPr>
        <w:t>〉〉</w:t>
      </w:r>
    </w:p>
    <w:p w14:paraId="642ABDFC" w14:textId="77777777" w:rsidR="00056D14" w:rsidRPr="006D4B66" w:rsidRDefault="00056D14" w:rsidP="00A3168D">
      <w:pPr>
        <w:pStyle w:val="1"/>
        <w:snapToGrid w:val="0"/>
        <w:spacing w:before="100" w:beforeAutospacing="1" w:after="100" w:afterAutospacing="1"/>
        <w:textAlignment w:val="auto"/>
        <w:rPr>
          <w:color w:val="auto"/>
        </w:rPr>
      </w:pPr>
      <w:r w:rsidRPr="006D4B66">
        <w:rPr>
          <w:color w:val="auto"/>
        </w:rPr>
        <w:t>【</w:t>
      </w:r>
      <w:r w:rsidRPr="006D4B66">
        <w:rPr>
          <w:rFonts w:hint="eastAsia"/>
          <w:color w:val="auto"/>
        </w:rPr>
        <w:t>法規沿革</w:t>
      </w:r>
      <w:r w:rsidRPr="006D4B66">
        <w:rPr>
          <w:color w:val="auto"/>
        </w:rPr>
        <w:t>】</w:t>
      </w:r>
    </w:p>
    <w:p w14:paraId="56C766C1" w14:textId="77777777" w:rsidR="00056D14" w:rsidRPr="0093797B" w:rsidRDefault="00056D14" w:rsidP="00B80E40">
      <w:pPr>
        <w:ind w:leftChars="59" w:left="118"/>
        <w:jc w:val="both"/>
        <w:rPr>
          <w:rFonts w:ascii="Arial Unicode MS" w:hAnsi="Arial Unicode MS"/>
          <w:color w:val="666699"/>
          <w:sz w:val="18"/>
        </w:rPr>
      </w:pPr>
      <w:r w:rsidRPr="00A5436E">
        <w:rPr>
          <w:rFonts w:ascii="Arial Unicode MS" w:hAnsi="Arial Unicode MS"/>
          <w:b/>
          <w:color w:val="666699"/>
          <w:sz w:val="18"/>
        </w:rPr>
        <w:t>1</w:t>
      </w:r>
      <w:r w:rsidR="00777AEB">
        <w:rPr>
          <w:rFonts w:ascii="Arial Unicode MS" w:hAnsi="Arial Unicode MS" w:hint="eastAsia"/>
          <w:b/>
          <w:color w:val="666699"/>
          <w:sz w:val="18"/>
        </w:rPr>
        <w:t>‧</w:t>
      </w:r>
      <w:r w:rsidRPr="0093797B">
        <w:rPr>
          <w:rFonts w:ascii="Arial Unicode MS" w:hAnsi="Arial Unicode MS"/>
          <w:color w:val="666699"/>
          <w:sz w:val="18"/>
        </w:rPr>
        <w:t>中華民國六十八年七月二十七日總統</w:t>
      </w:r>
      <w:r w:rsidR="0093797B" w:rsidRPr="0093797B">
        <w:rPr>
          <w:rFonts w:ascii="Arial Unicode MS" w:hAnsi="Arial Unicode MS"/>
          <w:color w:val="666699"/>
          <w:sz w:val="18"/>
        </w:rPr>
        <w:t>（</w:t>
      </w:r>
      <w:r w:rsidRPr="0093797B">
        <w:rPr>
          <w:rFonts w:ascii="Arial Unicode MS" w:hAnsi="Arial Unicode MS"/>
          <w:color w:val="666699"/>
          <w:sz w:val="18"/>
        </w:rPr>
        <w:t>68</w:t>
      </w:r>
      <w:r w:rsidR="0093797B" w:rsidRPr="0093797B">
        <w:rPr>
          <w:rFonts w:ascii="Arial Unicode MS" w:hAnsi="Arial Unicode MS"/>
          <w:color w:val="666699"/>
          <w:sz w:val="18"/>
        </w:rPr>
        <w:t>）</w:t>
      </w:r>
      <w:r w:rsidRPr="0093797B">
        <w:rPr>
          <w:rFonts w:ascii="Arial Unicode MS" w:hAnsi="Arial Unicode MS"/>
          <w:color w:val="666699"/>
          <w:sz w:val="18"/>
        </w:rPr>
        <w:t>台統</w:t>
      </w:r>
      <w:r w:rsidR="0093797B" w:rsidRPr="0093797B">
        <w:rPr>
          <w:rFonts w:ascii="Arial Unicode MS" w:hAnsi="Arial Unicode MS"/>
          <w:color w:val="666699"/>
          <w:sz w:val="18"/>
        </w:rPr>
        <w:t>（</w:t>
      </w:r>
      <w:r w:rsidRPr="0093797B">
        <w:rPr>
          <w:rFonts w:ascii="Arial Unicode MS" w:hAnsi="Arial Unicode MS"/>
          <w:color w:val="666699"/>
          <w:sz w:val="18"/>
        </w:rPr>
        <w:t>一</w:t>
      </w:r>
      <w:r w:rsidR="0093797B" w:rsidRPr="0093797B">
        <w:rPr>
          <w:rFonts w:ascii="Arial Unicode MS" w:hAnsi="Arial Unicode MS"/>
          <w:color w:val="666699"/>
          <w:sz w:val="18"/>
        </w:rPr>
        <w:t>）</w:t>
      </w:r>
      <w:r w:rsidRPr="0093797B">
        <w:rPr>
          <w:rFonts w:ascii="Arial Unicode MS" w:hAnsi="Arial Unicode MS"/>
          <w:color w:val="666699"/>
          <w:sz w:val="18"/>
        </w:rPr>
        <w:t>義字第</w:t>
      </w:r>
      <w:r w:rsidRPr="0093797B">
        <w:rPr>
          <w:rFonts w:ascii="Arial Unicode MS" w:hAnsi="Arial Unicode MS"/>
          <w:color w:val="666699"/>
          <w:sz w:val="18"/>
        </w:rPr>
        <w:t>3769</w:t>
      </w:r>
      <w:r w:rsidRPr="0093797B">
        <w:rPr>
          <w:rFonts w:ascii="Arial Unicode MS" w:hAnsi="Arial Unicode MS"/>
          <w:color w:val="666699"/>
          <w:sz w:val="18"/>
        </w:rPr>
        <w:t>號令制定公布全文</w:t>
      </w:r>
      <w:r w:rsidRPr="0093797B">
        <w:rPr>
          <w:rFonts w:ascii="Arial Unicode MS" w:hAnsi="Arial Unicode MS"/>
          <w:color w:val="666699"/>
          <w:sz w:val="18"/>
        </w:rPr>
        <w:t>36</w:t>
      </w:r>
      <w:r w:rsidRPr="0093797B">
        <w:rPr>
          <w:rFonts w:ascii="Arial Unicode MS" w:hAnsi="Arial Unicode MS"/>
          <w:color w:val="666699"/>
          <w:sz w:val="18"/>
        </w:rPr>
        <w:t>條</w:t>
      </w:r>
    </w:p>
    <w:p w14:paraId="3ABDDDC5" w14:textId="77777777" w:rsidR="00056D14" w:rsidRPr="0093797B" w:rsidRDefault="00056D14" w:rsidP="00B80E40">
      <w:pPr>
        <w:ind w:leftChars="59" w:left="118"/>
        <w:jc w:val="both"/>
        <w:rPr>
          <w:rFonts w:ascii="Arial Unicode MS" w:hAnsi="Arial Unicode MS"/>
          <w:color w:val="666699"/>
          <w:sz w:val="18"/>
        </w:rPr>
      </w:pPr>
      <w:r w:rsidRPr="00A5436E">
        <w:rPr>
          <w:rFonts w:ascii="Arial Unicode MS" w:hAnsi="Arial Unicode MS"/>
          <w:b/>
          <w:color w:val="666699"/>
          <w:sz w:val="18"/>
        </w:rPr>
        <w:t>2</w:t>
      </w:r>
      <w:r w:rsidR="00777AEB">
        <w:rPr>
          <w:rFonts w:ascii="Arial Unicode MS" w:hAnsi="Arial Unicode MS" w:hint="eastAsia"/>
          <w:b/>
          <w:color w:val="666699"/>
          <w:sz w:val="18"/>
        </w:rPr>
        <w:t>‧</w:t>
      </w:r>
      <w:r w:rsidRPr="0093797B">
        <w:rPr>
          <w:rFonts w:ascii="Arial Unicode MS" w:hAnsi="Arial Unicode MS"/>
          <w:color w:val="666699"/>
          <w:sz w:val="18"/>
        </w:rPr>
        <w:t>中華民國七十年五月二十日總統</w:t>
      </w:r>
      <w:r w:rsidR="0093797B" w:rsidRPr="0093797B">
        <w:rPr>
          <w:rFonts w:ascii="Arial Unicode MS" w:hAnsi="Arial Unicode MS"/>
          <w:color w:val="666699"/>
          <w:sz w:val="18"/>
        </w:rPr>
        <w:t>（</w:t>
      </w:r>
      <w:r w:rsidRPr="0093797B">
        <w:rPr>
          <w:rFonts w:ascii="Arial Unicode MS" w:hAnsi="Arial Unicode MS"/>
          <w:color w:val="666699"/>
          <w:sz w:val="18"/>
        </w:rPr>
        <w:t>70</w:t>
      </w:r>
      <w:r w:rsidR="0093797B" w:rsidRPr="0093797B">
        <w:rPr>
          <w:rFonts w:ascii="Arial Unicode MS" w:hAnsi="Arial Unicode MS"/>
          <w:color w:val="666699"/>
          <w:sz w:val="18"/>
        </w:rPr>
        <w:t>）</w:t>
      </w:r>
      <w:r w:rsidRPr="0093797B">
        <w:rPr>
          <w:rFonts w:ascii="Arial Unicode MS" w:hAnsi="Arial Unicode MS"/>
          <w:color w:val="666699"/>
          <w:sz w:val="18"/>
        </w:rPr>
        <w:t>台統</w:t>
      </w:r>
      <w:r w:rsidR="0093797B" w:rsidRPr="0093797B">
        <w:rPr>
          <w:rFonts w:ascii="Arial Unicode MS" w:hAnsi="Arial Unicode MS"/>
          <w:color w:val="666699"/>
          <w:sz w:val="18"/>
        </w:rPr>
        <w:t>（</w:t>
      </w:r>
      <w:r w:rsidRPr="0093797B">
        <w:rPr>
          <w:rFonts w:ascii="Arial Unicode MS" w:hAnsi="Arial Unicode MS"/>
          <w:color w:val="666699"/>
          <w:sz w:val="18"/>
        </w:rPr>
        <w:t>一</w:t>
      </w:r>
      <w:r w:rsidR="0093797B" w:rsidRPr="0093797B">
        <w:rPr>
          <w:rFonts w:ascii="Arial Unicode MS" w:hAnsi="Arial Unicode MS"/>
          <w:color w:val="666699"/>
          <w:sz w:val="18"/>
        </w:rPr>
        <w:t>）</w:t>
      </w:r>
      <w:r w:rsidRPr="0093797B">
        <w:rPr>
          <w:rFonts w:ascii="Arial Unicode MS" w:hAnsi="Arial Unicode MS"/>
          <w:color w:val="666699"/>
          <w:sz w:val="18"/>
        </w:rPr>
        <w:t>義字第</w:t>
      </w:r>
      <w:r w:rsidRPr="0093797B">
        <w:rPr>
          <w:rFonts w:ascii="Arial Unicode MS" w:hAnsi="Arial Unicode MS"/>
          <w:color w:val="666699"/>
          <w:sz w:val="18"/>
        </w:rPr>
        <w:t>3137</w:t>
      </w:r>
      <w:r w:rsidRPr="0093797B">
        <w:rPr>
          <w:rFonts w:ascii="Arial Unicode MS" w:hAnsi="Arial Unicode MS"/>
          <w:color w:val="666699"/>
          <w:sz w:val="18"/>
        </w:rPr>
        <w:t>號令修正公布第</w:t>
      </w:r>
      <w:r w:rsidRPr="0093797B">
        <w:rPr>
          <w:rFonts w:ascii="Arial Unicode MS" w:hAnsi="Arial Unicode MS"/>
          <w:color w:val="666699"/>
          <w:sz w:val="18"/>
        </w:rPr>
        <w:t>17</w:t>
      </w:r>
      <w:r w:rsidRPr="0093797B">
        <w:rPr>
          <w:rFonts w:ascii="Arial Unicode MS" w:hAnsi="Arial Unicode MS"/>
          <w:color w:val="666699"/>
          <w:sz w:val="18"/>
        </w:rPr>
        <w:t>條條文</w:t>
      </w:r>
    </w:p>
    <w:p w14:paraId="20F1985F" w14:textId="77777777" w:rsidR="00056D14" w:rsidRPr="0093797B" w:rsidRDefault="00056D14" w:rsidP="00B80E40">
      <w:pPr>
        <w:ind w:leftChars="59" w:left="118"/>
        <w:jc w:val="both"/>
        <w:rPr>
          <w:rFonts w:ascii="Arial Unicode MS" w:hAnsi="Arial Unicode MS"/>
          <w:color w:val="666699"/>
          <w:sz w:val="18"/>
        </w:rPr>
      </w:pPr>
      <w:r w:rsidRPr="00A5436E">
        <w:rPr>
          <w:rFonts w:ascii="Arial Unicode MS" w:hAnsi="Arial Unicode MS"/>
          <w:b/>
          <w:color w:val="666699"/>
          <w:sz w:val="18"/>
        </w:rPr>
        <w:t>3</w:t>
      </w:r>
      <w:r w:rsidR="00777AEB">
        <w:rPr>
          <w:rFonts w:ascii="Arial Unicode MS" w:hAnsi="Arial Unicode MS" w:hint="eastAsia"/>
          <w:b/>
          <w:color w:val="666699"/>
          <w:sz w:val="18"/>
        </w:rPr>
        <w:t>‧</w:t>
      </w:r>
      <w:r w:rsidRPr="0093797B">
        <w:rPr>
          <w:rFonts w:ascii="Arial Unicode MS" w:hAnsi="Arial Unicode MS"/>
          <w:color w:val="666699"/>
          <w:sz w:val="18"/>
        </w:rPr>
        <w:t>中華民國七十八年五月二十四日總統</w:t>
      </w:r>
      <w:r w:rsidR="0093797B" w:rsidRPr="0093797B">
        <w:rPr>
          <w:rFonts w:ascii="Arial Unicode MS" w:hAnsi="Arial Unicode MS"/>
          <w:color w:val="666699"/>
          <w:sz w:val="18"/>
        </w:rPr>
        <w:t>（</w:t>
      </w:r>
      <w:r w:rsidRPr="0093797B">
        <w:rPr>
          <w:rFonts w:ascii="Arial Unicode MS" w:hAnsi="Arial Unicode MS"/>
          <w:color w:val="666699"/>
          <w:sz w:val="18"/>
        </w:rPr>
        <w:t>78</w:t>
      </w:r>
      <w:r w:rsidR="0093797B" w:rsidRPr="0093797B">
        <w:rPr>
          <w:rFonts w:ascii="Arial Unicode MS" w:hAnsi="Arial Unicode MS"/>
          <w:color w:val="666699"/>
          <w:sz w:val="18"/>
        </w:rPr>
        <w:t>）</w:t>
      </w:r>
      <w:r w:rsidRPr="0093797B">
        <w:rPr>
          <w:rFonts w:ascii="Arial Unicode MS" w:hAnsi="Arial Unicode MS"/>
          <w:color w:val="666699"/>
          <w:sz w:val="18"/>
        </w:rPr>
        <w:t>華總</w:t>
      </w:r>
      <w:r w:rsidR="0093797B" w:rsidRPr="0093797B">
        <w:rPr>
          <w:rFonts w:ascii="Arial Unicode MS" w:hAnsi="Arial Unicode MS"/>
          <w:color w:val="666699"/>
          <w:sz w:val="18"/>
        </w:rPr>
        <w:t>（</w:t>
      </w:r>
      <w:r w:rsidRPr="0093797B">
        <w:rPr>
          <w:rFonts w:ascii="Arial Unicode MS" w:hAnsi="Arial Unicode MS"/>
          <w:color w:val="666699"/>
          <w:sz w:val="18"/>
        </w:rPr>
        <w:t>一</w:t>
      </w:r>
      <w:r w:rsidR="0093797B" w:rsidRPr="0093797B">
        <w:rPr>
          <w:rFonts w:ascii="Arial Unicode MS" w:hAnsi="Arial Unicode MS"/>
          <w:color w:val="666699"/>
          <w:sz w:val="18"/>
        </w:rPr>
        <w:t>）</w:t>
      </w:r>
      <w:r w:rsidRPr="0093797B">
        <w:rPr>
          <w:rFonts w:ascii="Arial Unicode MS" w:hAnsi="Arial Unicode MS"/>
          <w:color w:val="666699"/>
          <w:sz w:val="18"/>
        </w:rPr>
        <w:t>義字第</w:t>
      </w:r>
      <w:r w:rsidRPr="0093797B">
        <w:rPr>
          <w:rFonts w:ascii="Arial Unicode MS" w:hAnsi="Arial Unicode MS"/>
          <w:color w:val="666699"/>
          <w:sz w:val="18"/>
        </w:rPr>
        <w:t>2569</w:t>
      </w:r>
      <w:r w:rsidRPr="0093797B">
        <w:rPr>
          <w:rFonts w:ascii="Arial Unicode MS" w:hAnsi="Arial Unicode MS"/>
          <w:color w:val="666699"/>
          <w:sz w:val="18"/>
        </w:rPr>
        <w:t>號令修正公布</w:t>
      </w:r>
    </w:p>
    <w:p w14:paraId="6F6F4B20" w14:textId="77777777" w:rsidR="00056D14" w:rsidRPr="0093797B" w:rsidRDefault="00056D14" w:rsidP="00B80E40">
      <w:pPr>
        <w:ind w:leftChars="59" w:left="118"/>
        <w:jc w:val="both"/>
        <w:rPr>
          <w:rFonts w:ascii="Arial Unicode MS" w:hAnsi="Arial Unicode MS"/>
          <w:color w:val="666699"/>
          <w:sz w:val="18"/>
        </w:rPr>
      </w:pPr>
      <w:r w:rsidRPr="00A5436E">
        <w:rPr>
          <w:rFonts w:ascii="Arial Unicode MS" w:hAnsi="Arial Unicode MS"/>
          <w:b/>
          <w:color w:val="666699"/>
          <w:sz w:val="18"/>
        </w:rPr>
        <w:t>4</w:t>
      </w:r>
      <w:r w:rsidR="00777AEB">
        <w:rPr>
          <w:rFonts w:ascii="Arial Unicode MS" w:hAnsi="Arial Unicode MS" w:hint="eastAsia"/>
          <w:b/>
          <w:color w:val="666699"/>
          <w:sz w:val="18"/>
        </w:rPr>
        <w:t>‧</w:t>
      </w:r>
      <w:r w:rsidRPr="0093797B">
        <w:rPr>
          <w:rFonts w:ascii="Arial Unicode MS" w:hAnsi="Arial Unicode MS"/>
          <w:color w:val="666699"/>
          <w:sz w:val="18"/>
        </w:rPr>
        <w:t>中華民國九十年一月二十日總統</w:t>
      </w:r>
      <w:r w:rsidR="0093797B" w:rsidRPr="0093797B">
        <w:rPr>
          <w:rFonts w:ascii="Arial Unicode MS" w:hAnsi="Arial Unicode MS"/>
          <w:color w:val="666699"/>
          <w:sz w:val="18"/>
        </w:rPr>
        <w:t>（</w:t>
      </w:r>
      <w:r w:rsidRPr="0093797B">
        <w:rPr>
          <w:rFonts w:ascii="Arial Unicode MS" w:hAnsi="Arial Unicode MS"/>
          <w:color w:val="666699"/>
          <w:sz w:val="18"/>
        </w:rPr>
        <w:t>90</w:t>
      </w:r>
      <w:r w:rsidR="0093797B" w:rsidRPr="0093797B">
        <w:rPr>
          <w:rFonts w:ascii="Arial Unicode MS" w:hAnsi="Arial Unicode MS"/>
          <w:color w:val="666699"/>
          <w:sz w:val="18"/>
        </w:rPr>
        <w:t>）</w:t>
      </w:r>
      <w:r w:rsidRPr="0093797B">
        <w:rPr>
          <w:rFonts w:ascii="Arial Unicode MS" w:hAnsi="Arial Unicode MS"/>
          <w:color w:val="666699"/>
          <w:sz w:val="18"/>
        </w:rPr>
        <w:t>華總</w:t>
      </w:r>
      <w:r w:rsidR="0093797B" w:rsidRPr="0093797B">
        <w:rPr>
          <w:rFonts w:ascii="Arial Unicode MS" w:hAnsi="Arial Unicode MS"/>
          <w:color w:val="666699"/>
          <w:sz w:val="18"/>
        </w:rPr>
        <w:t>（</w:t>
      </w:r>
      <w:r w:rsidRPr="0093797B">
        <w:rPr>
          <w:rFonts w:ascii="Arial Unicode MS" w:hAnsi="Arial Unicode MS"/>
          <w:color w:val="666699"/>
          <w:sz w:val="18"/>
        </w:rPr>
        <w:t>一</w:t>
      </w:r>
      <w:r w:rsidR="0093797B" w:rsidRPr="0093797B">
        <w:rPr>
          <w:rFonts w:ascii="Arial Unicode MS" w:hAnsi="Arial Unicode MS"/>
          <w:color w:val="666699"/>
          <w:sz w:val="18"/>
        </w:rPr>
        <w:t>）</w:t>
      </w:r>
      <w:r w:rsidRPr="0093797B">
        <w:rPr>
          <w:rFonts w:ascii="Arial Unicode MS" w:hAnsi="Arial Unicode MS"/>
          <w:color w:val="666699"/>
          <w:sz w:val="18"/>
        </w:rPr>
        <w:t>義字第</w:t>
      </w:r>
      <w:r w:rsidRPr="0093797B">
        <w:rPr>
          <w:rFonts w:ascii="Arial Unicode MS" w:hAnsi="Arial Unicode MS"/>
          <w:color w:val="666699"/>
          <w:sz w:val="18"/>
        </w:rPr>
        <w:t>9000012490</w:t>
      </w:r>
      <w:r w:rsidRPr="0093797B">
        <w:rPr>
          <w:rFonts w:ascii="Arial Unicode MS" w:hAnsi="Arial Unicode MS"/>
          <w:color w:val="666699"/>
          <w:sz w:val="18"/>
        </w:rPr>
        <w:t>號令</w:t>
      </w:r>
      <w:r w:rsidRPr="001E27C4">
        <w:rPr>
          <w:rFonts w:ascii="Arial Unicode MS" w:hAnsi="Arial Unicode MS"/>
          <w:color w:val="666699"/>
          <w:sz w:val="18"/>
        </w:rPr>
        <w:t>修正公布全文</w:t>
      </w:r>
      <w:r w:rsidRPr="001E27C4">
        <w:rPr>
          <w:rFonts w:ascii="Arial Unicode MS" w:hAnsi="Arial Unicode MS"/>
          <w:color w:val="666699"/>
          <w:sz w:val="18"/>
        </w:rPr>
        <w:t>35</w:t>
      </w:r>
      <w:r w:rsidRPr="001E27C4">
        <w:rPr>
          <w:rFonts w:ascii="Arial Unicode MS" w:hAnsi="Arial Unicode MS"/>
          <w:color w:val="666699"/>
          <w:sz w:val="18"/>
        </w:rPr>
        <w:t>條</w:t>
      </w:r>
      <w:r w:rsidRPr="0093797B">
        <w:rPr>
          <w:rFonts w:ascii="Arial Unicode MS" w:hAnsi="Arial Unicode MS"/>
          <w:color w:val="666699"/>
          <w:sz w:val="18"/>
        </w:rPr>
        <w:t>；並自公布日起實施</w:t>
      </w:r>
    </w:p>
    <w:p w14:paraId="1BA209EE" w14:textId="77777777" w:rsidR="00A5436E" w:rsidRDefault="00056D14" w:rsidP="00B80E40">
      <w:pPr>
        <w:ind w:leftChars="59" w:left="118"/>
        <w:jc w:val="both"/>
        <w:rPr>
          <w:rFonts w:ascii="Arial Unicode MS" w:hAnsi="Arial Unicode MS"/>
          <w:color w:val="666699"/>
          <w:sz w:val="18"/>
        </w:rPr>
      </w:pPr>
      <w:r w:rsidRPr="00A5436E">
        <w:rPr>
          <w:rFonts w:ascii="Arial Unicode MS" w:hAnsi="Arial Unicode MS"/>
          <w:b/>
          <w:color w:val="666699"/>
          <w:sz w:val="18"/>
        </w:rPr>
        <w:t>5</w:t>
      </w:r>
      <w:r w:rsidR="00777AEB">
        <w:rPr>
          <w:rFonts w:ascii="Arial Unicode MS" w:hAnsi="Arial Unicode MS" w:hint="eastAsia"/>
          <w:b/>
          <w:color w:val="666699"/>
          <w:sz w:val="18"/>
        </w:rPr>
        <w:t>‧</w:t>
      </w:r>
      <w:r w:rsidRPr="0093797B">
        <w:rPr>
          <w:rFonts w:ascii="Arial Unicode MS" w:hAnsi="Arial Unicode MS"/>
          <w:color w:val="666699"/>
          <w:sz w:val="18"/>
        </w:rPr>
        <w:t>中華民國九十一年六月二十六日總統華總一義字第</w:t>
      </w:r>
      <w:r w:rsidRPr="0093797B">
        <w:rPr>
          <w:rFonts w:ascii="Arial Unicode MS" w:hAnsi="Arial Unicode MS"/>
          <w:color w:val="666699"/>
          <w:sz w:val="18"/>
        </w:rPr>
        <w:t>09100125220</w:t>
      </w:r>
      <w:r w:rsidRPr="0093797B">
        <w:rPr>
          <w:rFonts w:ascii="Arial Unicode MS" w:hAnsi="Arial Unicode MS"/>
          <w:color w:val="666699"/>
          <w:sz w:val="18"/>
        </w:rPr>
        <w:t>號令修正公布第</w:t>
      </w:r>
      <w:r w:rsidRPr="0093797B">
        <w:rPr>
          <w:rFonts w:ascii="Arial Unicode MS" w:hAnsi="Arial Unicode MS"/>
          <w:color w:val="666699"/>
          <w:sz w:val="18"/>
        </w:rPr>
        <w:t>8</w:t>
      </w:r>
      <w:r w:rsidRPr="0093797B">
        <w:rPr>
          <w:rFonts w:ascii="Arial Unicode MS" w:hAnsi="Arial Unicode MS"/>
          <w:color w:val="666699"/>
          <w:sz w:val="18"/>
        </w:rPr>
        <w:t>條條文</w:t>
      </w:r>
    </w:p>
    <w:p w14:paraId="3263BA51" w14:textId="77777777" w:rsidR="00A5436E" w:rsidRDefault="00056D14" w:rsidP="00B80E40">
      <w:pPr>
        <w:ind w:leftChars="59" w:left="118"/>
        <w:jc w:val="both"/>
        <w:rPr>
          <w:rFonts w:ascii="Arial Unicode MS" w:hAnsi="Arial Unicode MS"/>
          <w:color w:val="666699"/>
          <w:sz w:val="18"/>
        </w:rPr>
      </w:pPr>
      <w:r w:rsidRPr="00A5436E">
        <w:rPr>
          <w:rFonts w:ascii="Arial Unicode MS" w:hAnsi="Arial Unicode MS"/>
          <w:b/>
          <w:color w:val="666699"/>
          <w:sz w:val="18"/>
        </w:rPr>
        <w:t>6</w:t>
      </w:r>
      <w:r w:rsidR="00777AEB">
        <w:rPr>
          <w:rFonts w:ascii="Arial Unicode MS" w:hAnsi="Arial Unicode MS" w:hint="eastAsia"/>
          <w:b/>
          <w:color w:val="666699"/>
          <w:sz w:val="18"/>
        </w:rPr>
        <w:t>‧</w:t>
      </w:r>
      <w:r w:rsidRPr="0093797B">
        <w:rPr>
          <w:rFonts w:ascii="Arial Unicode MS" w:hAnsi="Arial Unicode MS"/>
          <w:color w:val="666699"/>
          <w:sz w:val="18"/>
        </w:rPr>
        <w:t>中華民國九十一年十二月十八日總統華總一義字第</w:t>
      </w:r>
      <w:r w:rsidRPr="0093797B">
        <w:rPr>
          <w:rFonts w:ascii="Arial Unicode MS" w:hAnsi="Arial Unicode MS"/>
          <w:color w:val="666699"/>
          <w:sz w:val="18"/>
        </w:rPr>
        <w:t>09100243540</w:t>
      </w:r>
      <w:r w:rsidRPr="0093797B">
        <w:rPr>
          <w:rFonts w:ascii="Arial Unicode MS" w:hAnsi="Arial Unicode MS"/>
          <w:color w:val="666699"/>
          <w:sz w:val="18"/>
        </w:rPr>
        <w:t>號令修正公布第</w:t>
      </w:r>
      <w:hyperlink w:anchor="a4" w:history="1">
        <w:r w:rsidRPr="0093797B">
          <w:rPr>
            <w:rStyle w:val="a3"/>
            <w:rFonts w:ascii="Arial Unicode MS" w:hAnsi="Arial Unicode MS"/>
            <w:sz w:val="18"/>
          </w:rPr>
          <w:t>4</w:t>
        </w:r>
      </w:hyperlink>
      <w:r w:rsidRPr="0093797B">
        <w:rPr>
          <w:rFonts w:ascii="Arial Unicode MS" w:hAnsi="Arial Unicode MS"/>
          <w:color w:val="666699"/>
          <w:sz w:val="18"/>
        </w:rPr>
        <w:t>、</w:t>
      </w:r>
      <w:hyperlink w:anchor="a8" w:history="1">
        <w:r w:rsidRPr="0093797B">
          <w:rPr>
            <w:rStyle w:val="a3"/>
            <w:rFonts w:ascii="Arial Unicode MS" w:hAnsi="Arial Unicode MS"/>
            <w:sz w:val="18"/>
          </w:rPr>
          <w:t>8</w:t>
        </w:r>
      </w:hyperlink>
      <w:r w:rsidRPr="0093797B">
        <w:rPr>
          <w:rFonts w:ascii="Arial Unicode MS" w:hAnsi="Arial Unicode MS"/>
          <w:color w:val="666699"/>
          <w:sz w:val="18"/>
        </w:rPr>
        <w:t>、</w:t>
      </w:r>
      <w:hyperlink w:anchor="a10" w:history="1">
        <w:r w:rsidRPr="0093797B">
          <w:rPr>
            <w:rStyle w:val="a3"/>
            <w:rFonts w:ascii="Arial Unicode MS" w:hAnsi="Arial Unicode MS" w:hint="eastAsia"/>
            <w:sz w:val="18"/>
          </w:rPr>
          <w:t>10</w:t>
        </w:r>
      </w:hyperlink>
      <w:r w:rsidRPr="0093797B">
        <w:rPr>
          <w:rFonts w:ascii="Arial Unicode MS" w:hAnsi="Arial Unicode MS"/>
          <w:color w:val="666699"/>
          <w:sz w:val="18"/>
        </w:rPr>
        <w:t>、</w:t>
      </w:r>
      <w:hyperlink w:anchor="a19" w:history="1">
        <w:r w:rsidRPr="0093797B">
          <w:rPr>
            <w:rStyle w:val="a3"/>
            <w:rFonts w:ascii="Arial Unicode MS" w:hAnsi="Arial Unicode MS"/>
            <w:sz w:val="18"/>
          </w:rPr>
          <w:t>1</w:t>
        </w:r>
        <w:r w:rsidRPr="0093797B">
          <w:rPr>
            <w:rStyle w:val="a3"/>
            <w:rFonts w:ascii="Arial Unicode MS" w:hAnsi="Arial Unicode MS" w:hint="eastAsia"/>
            <w:sz w:val="18"/>
          </w:rPr>
          <w:t>9</w:t>
        </w:r>
      </w:hyperlink>
      <w:r w:rsidRPr="0093797B">
        <w:rPr>
          <w:rFonts w:ascii="Arial Unicode MS" w:hAnsi="Arial Unicode MS"/>
          <w:color w:val="666699"/>
          <w:sz w:val="18"/>
        </w:rPr>
        <w:t>條條文；增訂第</w:t>
      </w:r>
      <w:hyperlink w:anchor="a6b1" w:history="1">
        <w:r w:rsidRPr="0093797B">
          <w:rPr>
            <w:rStyle w:val="a3"/>
            <w:rFonts w:ascii="Arial Unicode MS" w:hAnsi="Arial Unicode MS"/>
            <w:sz w:val="18"/>
          </w:rPr>
          <w:t>6-1</w:t>
        </w:r>
      </w:hyperlink>
      <w:r w:rsidRPr="0093797B">
        <w:rPr>
          <w:rFonts w:ascii="Arial Unicode MS" w:hAnsi="Arial Unicode MS"/>
          <w:color w:val="666699"/>
          <w:sz w:val="18"/>
        </w:rPr>
        <w:t>、</w:t>
      </w:r>
      <w:hyperlink w:anchor="a31b1" w:history="1">
        <w:r w:rsidRPr="0093797B">
          <w:rPr>
            <w:rStyle w:val="a3"/>
            <w:rFonts w:ascii="Arial Unicode MS" w:hAnsi="Arial Unicode MS"/>
            <w:sz w:val="18"/>
          </w:rPr>
          <w:t>31-1</w:t>
        </w:r>
      </w:hyperlink>
      <w:r w:rsidRPr="0093797B">
        <w:rPr>
          <w:rFonts w:ascii="Arial Unicode MS" w:hAnsi="Arial Unicode MS"/>
          <w:color w:val="666699"/>
          <w:sz w:val="18"/>
        </w:rPr>
        <w:t>條條文</w:t>
      </w:r>
    </w:p>
    <w:p w14:paraId="36EF7A83" w14:textId="77777777" w:rsidR="00BC2E0C" w:rsidRDefault="00056D14" w:rsidP="00B80E40">
      <w:pPr>
        <w:ind w:leftChars="59" w:left="118"/>
        <w:jc w:val="both"/>
        <w:rPr>
          <w:rFonts w:ascii="Arial Unicode MS" w:hAnsi="Arial Unicode MS"/>
          <w:color w:val="666699"/>
          <w:sz w:val="18"/>
        </w:rPr>
      </w:pPr>
      <w:r w:rsidRPr="00A5436E">
        <w:rPr>
          <w:rFonts w:ascii="Arial Unicode MS" w:hAnsi="Arial Unicode MS"/>
          <w:b/>
          <w:color w:val="666699"/>
          <w:sz w:val="18"/>
        </w:rPr>
        <w:t>7</w:t>
      </w:r>
      <w:r w:rsidR="00777AEB">
        <w:rPr>
          <w:rFonts w:ascii="Arial Unicode MS" w:hAnsi="Arial Unicode MS" w:hint="eastAsia"/>
          <w:b/>
          <w:color w:val="666699"/>
          <w:sz w:val="18"/>
        </w:rPr>
        <w:t>‧</w:t>
      </w:r>
      <w:r w:rsidRPr="0093797B">
        <w:rPr>
          <w:rFonts w:ascii="Arial Unicode MS" w:hAnsi="Arial Unicode MS"/>
          <w:color w:val="666699"/>
          <w:sz w:val="18"/>
        </w:rPr>
        <w:t>中華民國九十三年一月二十日總統華總一義字第</w:t>
      </w:r>
      <w:r w:rsidRPr="0093797B">
        <w:rPr>
          <w:rFonts w:ascii="Arial Unicode MS" w:hAnsi="Arial Unicode MS"/>
          <w:color w:val="666699"/>
          <w:sz w:val="18"/>
        </w:rPr>
        <w:t>09300008121</w:t>
      </w:r>
      <w:r w:rsidRPr="0093797B">
        <w:rPr>
          <w:rFonts w:ascii="Arial Unicode MS" w:hAnsi="Arial Unicode MS"/>
          <w:color w:val="666699"/>
          <w:sz w:val="18"/>
        </w:rPr>
        <w:t>號令修正公布第</w:t>
      </w:r>
      <w:hyperlink w:anchor="a19" w:history="1">
        <w:r w:rsidRPr="0093797B">
          <w:rPr>
            <w:rStyle w:val="a3"/>
            <w:rFonts w:ascii="Arial Unicode MS" w:hAnsi="Arial Unicode MS"/>
            <w:sz w:val="18"/>
          </w:rPr>
          <w:t>19</w:t>
        </w:r>
      </w:hyperlink>
      <w:r w:rsidRPr="0093797B">
        <w:rPr>
          <w:rFonts w:ascii="Arial Unicode MS" w:hAnsi="Arial Unicode MS"/>
          <w:color w:val="666699"/>
          <w:sz w:val="18"/>
        </w:rPr>
        <w:t>、</w:t>
      </w:r>
      <w:hyperlink w:anchor="a20" w:history="1">
        <w:r w:rsidRPr="0093797B">
          <w:rPr>
            <w:rStyle w:val="a3"/>
            <w:rFonts w:ascii="Arial Unicode MS" w:hAnsi="Arial Unicode MS"/>
            <w:sz w:val="18"/>
          </w:rPr>
          <w:t>20</w:t>
        </w:r>
      </w:hyperlink>
      <w:r w:rsidRPr="0093797B">
        <w:rPr>
          <w:rFonts w:ascii="Arial Unicode MS" w:hAnsi="Arial Unicode MS"/>
          <w:color w:val="666699"/>
          <w:sz w:val="18"/>
        </w:rPr>
        <w:t>、</w:t>
      </w:r>
      <w:hyperlink w:anchor="a23" w:history="1">
        <w:r w:rsidRPr="0093797B">
          <w:rPr>
            <w:rStyle w:val="a3"/>
            <w:rFonts w:ascii="Arial Unicode MS" w:hAnsi="Arial Unicode MS"/>
            <w:sz w:val="18"/>
          </w:rPr>
          <w:t>23</w:t>
        </w:r>
      </w:hyperlink>
      <w:r w:rsidRPr="0093797B">
        <w:rPr>
          <w:rFonts w:ascii="Arial Unicode MS" w:hAnsi="Arial Unicode MS"/>
          <w:color w:val="666699"/>
          <w:sz w:val="18"/>
        </w:rPr>
        <w:t>、</w:t>
      </w:r>
      <w:hyperlink w:anchor="a24" w:history="1">
        <w:r w:rsidRPr="0093797B">
          <w:rPr>
            <w:rStyle w:val="a3"/>
            <w:rFonts w:ascii="Arial Unicode MS" w:hAnsi="Arial Unicode MS"/>
            <w:sz w:val="18"/>
          </w:rPr>
          <w:t>24</w:t>
        </w:r>
      </w:hyperlink>
      <w:r w:rsidRPr="0093797B">
        <w:rPr>
          <w:rFonts w:ascii="Arial Unicode MS" w:hAnsi="Arial Unicode MS"/>
          <w:color w:val="666699"/>
          <w:sz w:val="18"/>
        </w:rPr>
        <w:t>、</w:t>
      </w:r>
      <w:hyperlink w:anchor="a29" w:history="1">
        <w:r w:rsidRPr="0093797B">
          <w:rPr>
            <w:rStyle w:val="a3"/>
            <w:rFonts w:ascii="Arial Unicode MS" w:hAnsi="Arial Unicode MS"/>
            <w:sz w:val="18"/>
          </w:rPr>
          <w:t>29</w:t>
        </w:r>
      </w:hyperlink>
      <w:r w:rsidRPr="0093797B">
        <w:rPr>
          <w:rFonts w:ascii="Arial Unicode MS" w:hAnsi="Arial Unicode MS"/>
          <w:color w:val="666699"/>
          <w:sz w:val="18"/>
        </w:rPr>
        <w:t>～</w:t>
      </w:r>
      <w:r w:rsidRPr="0093797B">
        <w:rPr>
          <w:rFonts w:ascii="Arial Unicode MS" w:hAnsi="Arial Unicode MS"/>
          <w:color w:val="666699"/>
          <w:sz w:val="18"/>
        </w:rPr>
        <w:t>31</w:t>
      </w:r>
      <w:r w:rsidRPr="0093797B">
        <w:rPr>
          <w:rFonts w:ascii="Arial Unicode MS" w:hAnsi="Arial Unicode MS"/>
          <w:color w:val="666699"/>
          <w:sz w:val="18"/>
        </w:rPr>
        <w:t>、</w:t>
      </w:r>
      <w:hyperlink w:anchor="a33" w:history="1">
        <w:r w:rsidRPr="0093797B">
          <w:rPr>
            <w:rStyle w:val="a3"/>
            <w:rFonts w:ascii="Arial Unicode MS" w:hAnsi="Arial Unicode MS"/>
            <w:sz w:val="18"/>
          </w:rPr>
          <w:t>33</w:t>
        </w:r>
      </w:hyperlink>
      <w:r w:rsidRPr="0093797B">
        <w:rPr>
          <w:rFonts w:ascii="Arial Unicode MS" w:hAnsi="Arial Unicode MS"/>
          <w:color w:val="666699"/>
          <w:sz w:val="18"/>
        </w:rPr>
        <w:t>條條文；增訂</w:t>
      </w:r>
      <w:hyperlink w:anchor="a31b1" w:history="1">
        <w:r w:rsidRPr="0093797B">
          <w:rPr>
            <w:rStyle w:val="a3"/>
            <w:rFonts w:ascii="Arial Unicode MS" w:hAnsi="Arial Unicode MS"/>
            <w:sz w:val="18"/>
          </w:rPr>
          <w:t>第</w:t>
        </w:r>
        <w:r w:rsidRPr="0093797B">
          <w:rPr>
            <w:rStyle w:val="a3"/>
            <w:rFonts w:ascii="Arial Unicode MS" w:hAnsi="Arial Unicode MS"/>
            <w:sz w:val="18"/>
          </w:rPr>
          <w:t>31-2</w:t>
        </w:r>
        <w:r w:rsidRPr="0093797B">
          <w:rPr>
            <w:rStyle w:val="a3"/>
            <w:rFonts w:ascii="Arial Unicode MS" w:hAnsi="Arial Unicode MS"/>
            <w:sz w:val="18"/>
          </w:rPr>
          <w:t>條</w:t>
        </w:r>
      </w:hyperlink>
      <w:r w:rsidRPr="0093797B">
        <w:rPr>
          <w:rFonts w:ascii="Arial Unicode MS" w:hAnsi="Arial Unicode MS"/>
          <w:color w:val="666699"/>
          <w:sz w:val="18"/>
        </w:rPr>
        <w:t>條文；並刪除第</w:t>
      </w:r>
      <w:hyperlink w:anchor="a21" w:history="1">
        <w:r w:rsidRPr="0093797B">
          <w:rPr>
            <w:rStyle w:val="a3"/>
            <w:rFonts w:ascii="Arial Unicode MS" w:hAnsi="Arial Unicode MS"/>
            <w:sz w:val="18"/>
          </w:rPr>
          <w:t>21</w:t>
        </w:r>
      </w:hyperlink>
      <w:r w:rsidRPr="0093797B">
        <w:rPr>
          <w:rFonts w:ascii="Arial Unicode MS" w:hAnsi="Arial Unicode MS"/>
          <w:color w:val="666699"/>
          <w:sz w:val="18"/>
        </w:rPr>
        <w:t>、</w:t>
      </w:r>
      <w:hyperlink w:anchor="a28" w:history="1">
        <w:r w:rsidRPr="0093797B">
          <w:rPr>
            <w:rStyle w:val="a3"/>
            <w:rFonts w:ascii="Arial Unicode MS" w:hAnsi="Arial Unicode MS"/>
            <w:sz w:val="18"/>
          </w:rPr>
          <w:t>28</w:t>
        </w:r>
      </w:hyperlink>
      <w:r w:rsidRPr="0093797B">
        <w:rPr>
          <w:rFonts w:ascii="Arial Unicode MS" w:hAnsi="Arial Unicode MS"/>
          <w:color w:val="666699"/>
          <w:sz w:val="18"/>
        </w:rPr>
        <w:t>條條文</w:t>
      </w:r>
    </w:p>
    <w:p w14:paraId="1C3BB933" w14:textId="77777777" w:rsidR="006D4B66" w:rsidRDefault="00BC2E0C" w:rsidP="00566016">
      <w:pPr>
        <w:ind w:leftChars="59" w:left="118"/>
        <w:jc w:val="both"/>
        <w:rPr>
          <w:rFonts w:ascii="Arial Unicode MS" w:hAnsi="Arial Unicode MS"/>
          <w:color w:val="666699"/>
          <w:sz w:val="18"/>
        </w:rPr>
      </w:pPr>
      <w:r w:rsidRPr="00BC2E0C">
        <w:rPr>
          <w:rFonts w:ascii="Arial Unicode MS" w:hAnsi="Arial Unicode MS" w:hint="eastAsia"/>
          <w:b/>
          <w:color w:val="666699"/>
          <w:sz w:val="18"/>
        </w:rPr>
        <w:t>8</w:t>
      </w:r>
      <w:r w:rsidR="00777AEB">
        <w:rPr>
          <w:rFonts w:ascii="Arial Unicode MS" w:hAnsi="Arial Unicode MS" w:hint="eastAsia"/>
          <w:b/>
          <w:color w:val="666699"/>
          <w:sz w:val="18"/>
        </w:rPr>
        <w:t>‧</w:t>
      </w:r>
      <w:r w:rsidRPr="00BC2E0C">
        <w:rPr>
          <w:rFonts w:ascii="Arial Unicode MS" w:hAnsi="Arial Unicode MS" w:hint="eastAsia"/>
          <w:color w:val="666699"/>
          <w:sz w:val="18"/>
        </w:rPr>
        <w:t>中華民國一百年一月十二日總統華總一義字第</w:t>
      </w:r>
      <w:r w:rsidRPr="00BC2E0C">
        <w:rPr>
          <w:rFonts w:ascii="Arial Unicode MS" w:hAnsi="Arial Unicode MS" w:hint="eastAsia"/>
          <w:color w:val="666699"/>
          <w:sz w:val="18"/>
        </w:rPr>
        <w:t>10000002991</w:t>
      </w:r>
      <w:r w:rsidRPr="00BC2E0C">
        <w:rPr>
          <w:rFonts w:ascii="Arial Unicode MS" w:hAnsi="Arial Unicode MS" w:hint="eastAsia"/>
          <w:color w:val="666699"/>
          <w:sz w:val="18"/>
        </w:rPr>
        <w:t>號令修正公布第</w:t>
      </w:r>
      <w:hyperlink w:anchor="a14" w:history="1">
        <w:r w:rsidRPr="00AD30AB">
          <w:rPr>
            <w:rStyle w:val="a3"/>
            <w:rFonts w:ascii="Arial Unicode MS" w:hAnsi="Arial Unicode MS" w:hint="eastAsia"/>
            <w:sz w:val="18"/>
          </w:rPr>
          <w:t>14</w:t>
        </w:r>
      </w:hyperlink>
      <w:r w:rsidRPr="00BC2E0C">
        <w:rPr>
          <w:rFonts w:ascii="Arial Unicode MS" w:hAnsi="Arial Unicode MS" w:hint="eastAsia"/>
          <w:color w:val="666699"/>
          <w:sz w:val="18"/>
        </w:rPr>
        <w:t>、</w:t>
      </w:r>
      <w:hyperlink w:anchor="a35" w:history="1">
        <w:r w:rsidRPr="00AD30AB">
          <w:rPr>
            <w:rStyle w:val="a3"/>
            <w:rFonts w:ascii="Arial Unicode MS" w:hAnsi="Arial Unicode MS" w:hint="eastAsia"/>
            <w:sz w:val="18"/>
          </w:rPr>
          <w:t>35</w:t>
        </w:r>
      </w:hyperlink>
      <w:r w:rsidRPr="00BC2E0C">
        <w:rPr>
          <w:rFonts w:ascii="Arial Unicode MS" w:hAnsi="Arial Unicode MS" w:hint="eastAsia"/>
          <w:color w:val="666699"/>
          <w:sz w:val="18"/>
        </w:rPr>
        <w:t>條條文；並自九十九年十二月二十五日施行</w:t>
      </w:r>
      <w:r w:rsidR="00566016" w:rsidRPr="00566016">
        <w:rPr>
          <w:rFonts w:ascii="Arial Unicode MS" w:hAnsi="Arial Unicode MS" w:hint="eastAsia"/>
          <w:color w:val="666699"/>
          <w:sz w:val="18"/>
        </w:rPr>
        <w:t xml:space="preserve">　中華民國一百零二年七月十九日行政院院臺規字第</w:t>
      </w:r>
      <w:r w:rsidR="00566016" w:rsidRPr="00566016">
        <w:rPr>
          <w:rFonts w:ascii="Arial Unicode MS" w:hAnsi="Arial Unicode MS" w:hint="eastAsia"/>
          <w:color w:val="666699"/>
          <w:sz w:val="18"/>
        </w:rPr>
        <w:t>1020141353</w:t>
      </w:r>
      <w:r w:rsidR="00566016" w:rsidRPr="00566016">
        <w:rPr>
          <w:rFonts w:ascii="Arial Unicode MS" w:hAnsi="Arial Unicode MS" w:hint="eastAsia"/>
          <w:color w:val="666699"/>
          <w:sz w:val="18"/>
        </w:rPr>
        <w:t>號公告</w:t>
      </w:r>
      <w:hyperlink w:anchor="a7"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7</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1</w:t>
      </w:r>
      <w:r w:rsidR="00566016" w:rsidRPr="00566016">
        <w:rPr>
          <w:rFonts w:ascii="Arial Unicode MS" w:hAnsi="Arial Unicode MS" w:hint="eastAsia"/>
          <w:color w:val="666699"/>
          <w:sz w:val="18"/>
        </w:rPr>
        <w:t>項所列由「行政院衛生署」副首長擔任委員事項，自一百零二年七月二十三日改由「衛生福利部」副首長擔任委員　中華民國一百零三年一月二十一日行政院院臺規字第</w:t>
      </w:r>
      <w:r w:rsidR="00566016" w:rsidRPr="00566016">
        <w:rPr>
          <w:rFonts w:ascii="Arial Unicode MS" w:hAnsi="Arial Unicode MS" w:hint="eastAsia"/>
          <w:color w:val="666699"/>
          <w:sz w:val="18"/>
        </w:rPr>
        <w:t>1030121680</w:t>
      </w:r>
      <w:r w:rsidR="00566016" w:rsidRPr="00566016">
        <w:rPr>
          <w:rFonts w:ascii="Arial Unicode MS" w:hAnsi="Arial Unicode MS" w:hint="eastAsia"/>
          <w:color w:val="666699"/>
          <w:sz w:val="18"/>
        </w:rPr>
        <w:t>號公告</w:t>
      </w:r>
      <w:hyperlink w:anchor="a7"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7</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1</w:t>
      </w:r>
      <w:r w:rsidR="00566016" w:rsidRPr="00566016">
        <w:rPr>
          <w:rFonts w:ascii="Arial Unicode MS" w:hAnsi="Arial Unicode MS" w:hint="eastAsia"/>
          <w:color w:val="666699"/>
          <w:sz w:val="18"/>
        </w:rPr>
        <w:t>項所列屬「行政院經濟建設委員會」之權責事項，自一百零三年一月二十二日起改由「國家發展委員會」管轄　中華民國一百零三年二月二十七日行政院院臺規字第</w:t>
      </w:r>
      <w:r w:rsidR="00566016" w:rsidRPr="00566016">
        <w:rPr>
          <w:rFonts w:ascii="Arial Unicode MS" w:hAnsi="Arial Unicode MS" w:hint="eastAsia"/>
          <w:color w:val="666699"/>
          <w:sz w:val="18"/>
        </w:rPr>
        <w:t>1030125872</w:t>
      </w:r>
      <w:r w:rsidR="00566016" w:rsidRPr="00566016">
        <w:rPr>
          <w:rFonts w:ascii="Arial Unicode MS" w:hAnsi="Arial Unicode MS" w:hint="eastAsia"/>
          <w:color w:val="666699"/>
          <w:sz w:val="18"/>
        </w:rPr>
        <w:t>號公告</w:t>
      </w:r>
      <w:hyperlink w:anchor="a1" w:history="1">
        <w:r w:rsidR="00566016" w:rsidRPr="00B06D0E">
          <w:rPr>
            <w:rStyle w:val="a3"/>
            <w:rFonts w:ascii="Arial Unicode MS" w:hAnsi="Arial Unicode MS" w:hint="eastAsia"/>
            <w:sz w:val="18"/>
          </w:rPr>
          <w:t>第</w:t>
        </w:r>
        <w:r w:rsidR="00566016" w:rsidRPr="00B06D0E">
          <w:rPr>
            <w:rStyle w:val="a3"/>
            <w:rFonts w:ascii="Arial Unicode MS" w:hAnsi="Arial Unicode MS" w:hint="eastAsia"/>
            <w:sz w:val="18"/>
          </w:rPr>
          <w:t>1</w:t>
        </w:r>
        <w:r w:rsidR="00566016" w:rsidRPr="00B06D0E">
          <w:rPr>
            <w:rStyle w:val="a3"/>
            <w:rFonts w:ascii="Arial Unicode MS" w:hAnsi="Arial Unicode MS" w:hint="eastAsia"/>
            <w:sz w:val="18"/>
          </w:rPr>
          <w:t>條</w:t>
        </w:r>
      </w:hyperlink>
      <w:r w:rsidR="00566016" w:rsidRPr="00566016">
        <w:rPr>
          <w:rFonts w:ascii="Arial Unicode MS" w:hAnsi="Arial Unicode MS" w:hint="eastAsia"/>
          <w:color w:val="666699"/>
          <w:sz w:val="18"/>
        </w:rPr>
        <w:t>、</w:t>
      </w:r>
      <w:hyperlink w:anchor="a4"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4</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4</w:t>
      </w:r>
      <w:r w:rsidR="00566016" w:rsidRPr="00566016">
        <w:rPr>
          <w:rFonts w:ascii="Arial Unicode MS" w:hAnsi="Arial Unicode MS" w:hint="eastAsia"/>
          <w:color w:val="666699"/>
          <w:sz w:val="18"/>
        </w:rPr>
        <w:t>項、</w:t>
      </w:r>
      <w:hyperlink w:anchor="a5"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5</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1</w:t>
      </w:r>
      <w:r w:rsidR="00566016" w:rsidRPr="00566016">
        <w:rPr>
          <w:rFonts w:ascii="Arial Unicode MS" w:hAnsi="Arial Unicode MS" w:hint="eastAsia"/>
          <w:color w:val="666699"/>
          <w:sz w:val="18"/>
        </w:rPr>
        <w:t>項、</w:t>
      </w:r>
      <w:hyperlink w:anchor="a6"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6</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3</w:t>
      </w:r>
      <w:r w:rsidR="00566016" w:rsidRPr="00566016">
        <w:rPr>
          <w:rFonts w:ascii="Arial Unicode MS" w:hAnsi="Arial Unicode MS" w:hint="eastAsia"/>
          <w:color w:val="666699"/>
          <w:sz w:val="18"/>
        </w:rPr>
        <w:t>項、</w:t>
      </w:r>
      <w:hyperlink w:anchor="a7"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7</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1</w:t>
      </w:r>
      <w:r w:rsidR="00566016" w:rsidRPr="00566016">
        <w:rPr>
          <w:rFonts w:ascii="Arial Unicode MS" w:hAnsi="Arial Unicode MS" w:hint="eastAsia"/>
          <w:color w:val="666699"/>
          <w:sz w:val="18"/>
        </w:rPr>
        <w:t>項、第</w:t>
      </w:r>
      <w:r w:rsidR="00566016" w:rsidRPr="00566016">
        <w:rPr>
          <w:rFonts w:ascii="Arial Unicode MS" w:hAnsi="Arial Unicode MS" w:hint="eastAsia"/>
          <w:color w:val="666699"/>
          <w:sz w:val="18"/>
        </w:rPr>
        <w:t>3</w:t>
      </w:r>
      <w:r w:rsidR="00566016" w:rsidRPr="00566016">
        <w:rPr>
          <w:rFonts w:ascii="Arial Unicode MS" w:hAnsi="Arial Unicode MS" w:hint="eastAsia"/>
          <w:color w:val="666699"/>
          <w:sz w:val="18"/>
        </w:rPr>
        <w:t>項、</w:t>
      </w:r>
      <w:hyperlink w:anchor="a9"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9</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w:t>
      </w:r>
      <w:hyperlink w:anchor="a12"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12</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2</w:t>
      </w:r>
      <w:r w:rsidR="00566016" w:rsidRPr="00566016">
        <w:rPr>
          <w:rFonts w:ascii="Arial Unicode MS" w:hAnsi="Arial Unicode MS" w:hint="eastAsia"/>
          <w:color w:val="666699"/>
          <w:sz w:val="18"/>
        </w:rPr>
        <w:t>項、</w:t>
      </w:r>
      <w:hyperlink w:anchor="a13"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13</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1</w:t>
      </w:r>
      <w:r w:rsidR="00566016" w:rsidRPr="00566016">
        <w:rPr>
          <w:rFonts w:ascii="Arial Unicode MS" w:hAnsi="Arial Unicode MS" w:hint="eastAsia"/>
          <w:color w:val="666699"/>
          <w:sz w:val="18"/>
        </w:rPr>
        <w:t>項、第</w:t>
      </w:r>
      <w:r w:rsidR="00566016" w:rsidRPr="00566016">
        <w:rPr>
          <w:rFonts w:ascii="Arial Unicode MS" w:hAnsi="Arial Unicode MS" w:hint="eastAsia"/>
          <w:color w:val="666699"/>
          <w:sz w:val="18"/>
        </w:rPr>
        <w:t>3</w:t>
      </w:r>
      <w:r w:rsidR="00566016" w:rsidRPr="00566016">
        <w:rPr>
          <w:rFonts w:ascii="Arial Unicode MS" w:hAnsi="Arial Unicode MS" w:hint="eastAsia"/>
          <w:color w:val="666699"/>
          <w:sz w:val="18"/>
        </w:rPr>
        <w:t>項、</w:t>
      </w:r>
      <w:hyperlink w:anchor="a14"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14</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w:t>
      </w:r>
      <w:hyperlink w:anchor="a17"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17</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4</w:t>
      </w:r>
      <w:r w:rsidR="00566016" w:rsidRPr="00566016">
        <w:rPr>
          <w:rFonts w:ascii="Arial Unicode MS" w:hAnsi="Arial Unicode MS" w:hint="eastAsia"/>
          <w:color w:val="666699"/>
          <w:sz w:val="18"/>
        </w:rPr>
        <w:t>項、</w:t>
      </w:r>
      <w:hyperlink w:anchor="a19"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19</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w:t>
      </w:r>
      <w:hyperlink w:anchor="a25" w:history="1">
        <w:r w:rsidR="00B06D0E" w:rsidRPr="008B1FA8">
          <w:rPr>
            <w:rStyle w:val="a3"/>
            <w:rFonts w:ascii="Arial Unicode MS" w:hAnsi="Arial Unicode MS" w:hint="eastAsia"/>
            <w:sz w:val="18"/>
          </w:rPr>
          <w:t>第</w:t>
        </w:r>
        <w:r w:rsidR="00B06D0E" w:rsidRPr="008B1FA8">
          <w:rPr>
            <w:rStyle w:val="a3"/>
            <w:rFonts w:ascii="Arial Unicode MS" w:hAnsi="Arial Unicode MS" w:hint="eastAsia"/>
            <w:sz w:val="18"/>
          </w:rPr>
          <w:t>25</w:t>
        </w:r>
        <w:r w:rsidR="00B06D0E" w:rsidRPr="008B1FA8">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1</w:t>
      </w:r>
      <w:r w:rsidR="00566016" w:rsidRPr="00566016">
        <w:rPr>
          <w:rFonts w:ascii="Arial Unicode MS" w:hAnsi="Arial Unicode MS" w:hint="eastAsia"/>
          <w:color w:val="666699"/>
          <w:sz w:val="18"/>
        </w:rPr>
        <w:t>項、</w:t>
      </w:r>
      <w:hyperlink w:anchor="a26" w:history="1">
        <w:r w:rsidR="00B06D0E" w:rsidRPr="00BC06D2">
          <w:rPr>
            <w:rStyle w:val="a3"/>
            <w:rFonts w:ascii="Arial Unicode MS" w:hAnsi="Arial Unicode MS" w:hint="eastAsia"/>
            <w:sz w:val="18"/>
          </w:rPr>
          <w:t>第</w:t>
        </w:r>
        <w:r w:rsidR="00B06D0E" w:rsidRPr="00BC06D2">
          <w:rPr>
            <w:rStyle w:val="a3"/>
            <w:rFonts w:ascii="Arial Unicode MS" w:hAnsi="Arial Unicode MS" w:hint="eastAsia"/>
            <w:sz w:val="18"/>
          </w:rPr>
          <w:t>26</w:t>
        </w:r>
        <w:r w:rsidR="00B06D0E" w:rsidRPr="00BC06D2">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2</w:t>
      </w:r>
      <w:r w:rsidR="00566016" w:rsidRPr="00566016">
        <w:rPr>
          <w:rFonts w:ascii="Arial Unicode MS" w:hAnsi="Arial Unicode MS" w:hint="eastAsia"/>
          <w:color w:val="666699"/>
          <w:sz w:val="18"/>
        </w:rPr>
        <w:t>項、</w:t>
      </w:r>
      <w:hyperlink w:anchor="a27" w:history="1">
        <w:r w:rsidR="00B06D0E" w:rsidRPr="00BC06D2">
          <w:rPr>
            <w:rStyle w:val="a3"/>
            <w:rFonts w:ascii="Arial Unicode MS" w:hAnsi="Arial Unicode MS" w:hint="eastAsia"/>
            <w:sz w:val="18"/>
          </w:rPr>
          <w:t>第</w:t>
        </w:r>
        <w:r w:rsidR="00B06D0E" w:rsidRPr="00BC06D2">
          <w:rPr>
            <w:rStyle w:val="a3"/>
            <w:rFonts w:ascii="Arial Unicode MS" w:hAnsi="Arial Unicode MS" w:hint="eastAsia"/>
            <w:sz w:val="18"/>
          </w:rPr>
          <w:t>27</w:t>
        </w:r>
        <w:r w:rsidR="00B06D0E" w:rsidRPr="00BC06D2">
          <w:rPr>
            <w:rStyle w:val="a3"/>
            <w:rFonts w:ascii="Arial Unicode MS" w:hAnsi="Arial Unicode MS" w:hint="eastAsia"/>
            <w:sz w:val="18"/>
          </w:rPr>
          <w:t>條</w:t>
        </w:r>
      </w:hyperlink>
      <w:r w:rsidR="00566016" w:rsidRPr="00566016">
        <w:rPr>
          <w:rFonts w:ascii="Arial Unicode MS" w:hAnsi="Arial Unicode MS" w:hint="eastAsia"/>
          <w:color w:val="666699"/>
          <w:sz w:val="18"/>
        </w:rPr>
        <w:t>第</w:t>
      </w:r>
      <w:r w:rsidR="00566016" w:rsidRPr="00566016">
        <w:rPr>
          <w:rFonts w:ascii="Arial Unicode MS" w:hAnsi="Arial Unicode MS" w:hint="eastAsia"/>
          <w:color w:val="666699"/>
          <w:sz w:val="18"/>
        </w:rPr>
        <w:t>2</w:t>
      </w:r>
      <w:r w:rsidR="00566016" w:rsidRPr="00566016">
        <w:rPr>
          <w:rFonts w:ascii="Arial Unicode MS" w:hAnsi="Arial Unicode MS" w:hint="eastAsia"/>
          <w:color w:val="666699"/>
          <w:sz w:val="18"/>
        </w:rPr>
        <w:t>項、</w:t>
      </w:r>
      <w:hyperlink w:anchor="a34" w:history="1">
        <w:r w:rsidR="00B06D0E" w:rsidRPr="00BC06D2">
          <w:rPr>
            <w:rStyle w:val="a3"/>
            <w:rFonts w:ascii="Arial Unicode MS" w:hAnsi="Arial Unicode MS" w:hint="eastAsia"/>
            <w:sz w:val="18"/>
          </w:rPr>
          <w:t>第</w:t>
        </w:r>
        <w:r w:rsidR="00B06D0E" w:rsidRPr="00BC06D2">
          <w:rPr>
            <w:rStyle w:val="a3"/>
            <w:rFonts w:ascii="Arial Unicode MS" w:hAnsi="Arial Unicode MS" w:hint="eastAsia"/>
            <w:sz w:val="18"/>
          </w:rPr>
          <w:t>34</w:t>
        </w:r>
        <w:r w:rsidR="00B06D0E" w:rsidRPr="00BC06D2">
          <w:rPr>
            <w:rStyle w:val="a3"/>
            <w:rFonts w:ascii="Arial Unicode MS" w:hAnsi="Arial Unicode MS" w:hint="eastAsia"/>
            <w:sz w:val="18"/>
          </w:rPr>
          <w:t>條</w:t>
        </w:r>
      </w:hyperlink>
      <w:r w:rsidR="00566016" w:rsidRPr="00566016">
        <w:rPr>
          <w:rFonts w:ascii="Arial Unicode MS" w:hAnsi="Arial Unicode MS" w:hint="eastAsia"/>
          <w:color w:val="666699"/>
          <w:sz w:val="18"/>
        </w:rPr>
        <w:t>所列屬「行政院國家科學委員會」之權責事項，自一百零三年三月三日起改由「科技部」管轄</w:t>
      </w:r>
    </w:p>
    <w:p w14:paraId="3A3CA98D" w14:textId="77777777" w:rsidR="00056D14" w:rsidRDefault="006D4B66" w:rsidP="00566016">
      <w:pPr>
        <w:ind w:leftChars="59" w:left="118"/>
        <w:jc w:val="both"/>
        <w:rPr>
          <w:rFonts w:ascii="Arial Unicode MS" w:hAnsi="Arial Unicode MS"/>
          <w:color w:val="666699"/>
          <w:sz w:val="18"/>
        </w:rPr>
      </w:pPr>
      <w:r w:rsidRPr="006D4B66">
        <w:rPr>
          <w:rFonts w:ascii="Arial Unicode MS" w:hAnsi="Arial Unicode MS" w:hint="eastAsia"/>
          <w:color w:val="666699"/>
          <w:sz w:val="18"/>
        </w:rPr>
        <w:t>9</w:t>
      </w:r>
      <w:r w:rsidRPr="006D4B66">
        <w:rPr>
          <w:rFonts w:ascii="Arial Unicode MS" w:hAnsi="Arial Unicode MS" w:hint="eastAsia"/>
          <w:color w:val="666699"/>
          <w:sz w:val="18"/>
        </w:rPr>
        <w:t>‧中華民國一百零七年六月六日總統華總一義字第</w:t>
      </w:r>
      <w:r w:rsidRPr="006D4B66">
        <w:rPr>
          <w:rFonts w:ascii="Arial Unicode MS" w:hAnsi="Arial Unicode MS" w:hint="eastAsia"/>
          <w:color w:val="666699"/>
          <w:sz w:val="18"/>
        </w:rPr>
        <w:t>10700061001</w:t>
      </w:r>
      <w:r w:rsidRPr="006D4B66">
        <w:rPr>
          <w:rFonts w:ascii="Arial Unicode MS" w:hAnsi="Arial Unicode MS" w:hint="eastAsia"/>
          <w:color w:val="666699"/>
          <w:sz w:val="18"/>
        </w:rPr>
        <w:t>號令修正公布名稱</w:t>
      </w:r>
      <w:r>
        <w:rPr>
          <w:rFonts w:ascii="Arial Unicode MS" w:hAnsi="Arial Unicode MS" w:hint="eastAsia"/>
          <w:color w:val="666699"/>
          <w:sz w:val="18"/>
        </w:rPr>
        <w:t>(</w:t>
      </w:r>
      <w:hyperlink r:id="rId16" w:history="1">
        <w:r w:rsidRPr="006D4B66">
          <w:rPr>
            <w:rStyle w:val="a3"/>
            <w:rFonts w:ascii="Arial Unicode MS" w:hAnsi="Arial Unicode MS" w:hint="eastAsia"/>
            <w:sz w:val="18"/>
          </w:rPr>
          <w:t>科學園區設置管理條例</w:t>
        </w:r>
      </w:hyperlink>
      <w:r>
        <w:rPr>
          <w:rFonts w:ascii="Arial Unicode MS" w:hAnsi="Arial Unicode MS" w:hint="eastAsia"/>
          <w:color w:val="666699"/>
          <w:sz w:val="18"/>
        </w:rPr>
        <w:t>)</w:t>
      </w:r>
      <w:r w:rsidRPr="006D4B66">
        <w:rPr>
          <w:rFonts w:ascii="Arial Unicode MS" w:hAnsi="Arial Unicode MS" w:hint="eastAsia"/>
          <w:color w:val="666699"/>
          <w:sz w:val="18"/>
        </w:rPr>
        <w:t>及全文</w:t>
      </w:r>
      <w:r w:rsidRPr="006D4B66">
        <w:rPr>
          <w:rFonts w:ascii="Arial Unicode MS" w:hAnsi="Arial Unicode MS" w:hint="eastAsia"/>
          <w:color w:val="666699"/>
          <w:sz w:val="18"/>
        </w:rPr>
        <w:t>37</w:t>
      </w:r>
      <w:r w:rsidRPr="006D4B66">
        <w:rPr>
          <w:rFonts w:ascii="Arial Unicode MS" w:hAnsi="Arial Unicode MS" w:hint="eastAsia"/>
          <w:color w:val="666699"/>
          <w:sz w:val="18"/>
        </w:rPr>
        <w:t>條；並自公布日施行</w:t>
      </w:r>
    </w:p>
    <w:p w14:paraId="44415FC3" w14:textId="77777777" w:rsidR="00BD3E3D" w:rsidRPr="00B06D0E" w:rsidRDefault="00832F84" w:rsidP="006D4B66">
      <w:r w:rsidRPr="009556B3">
        <w:rPr>
          <w:rStyle w:val="a3"/>
          <w:rFonts w:ascii="Arial Unicode MS" w:hAnsi="Arial Unicode MS"/>
          <w:sz w:val="18"/>
          <w:u w:val="none"/>
        </w:rPr>
        <w:lastRenderedPageBreak/>
        <w:t xml:space="preserve">　　　　　　　　　　　　　　　　　　　　　　　　　　　　　　　　　　　　　　　　　　　　　　　　</w:t>
      </w:r>
      <w:hyperlink w:anchor="top" w:history="1">
        <w:r>
          <w:rPr>
            <w:rStyle w:val="a3"/>
            <w:rFonts w:ascii="Arial Unicode MS" w:hAnsi="Arial Unicode MS" w:hint="eastAsia"/>
            <w:sz w:val="18"/>
          </w:rPr>
          <w:t>回頁首</w:t>
        </w:r>
      </w:hyperlink>
      <w:r>
        <w:rPr>
          <w:rStyle w:val="a3"/>
          <w:rFonts w:ascii="Arial Unicode MS" w:hAnsi="Arial Unicode MS" w:hint="eastAsia"/>
          <w:b/>
          <w:sz w:val="18"/>
          <w:u w:val="none"/>
        </w:rPr>
        <w:t>〉〉</w:t>
      </w:r>
    </w:p>
    <w:p w14:paraId="1B039801" w14:textId="7634F119" w:rsidR="00056D14" w:rsidRPr="006D4B66" w:rsidRDefault="00A76E69" w:rsidP="00A3168D">
      <w:pPr>
        <w:pStyle w:val="1"/>
        <w:snapToGrid w:val="0"/>
        <w:spacing w:before="100" w:beforeAutospacing="1" w:after="100" w:afterAutospacing="1"/>
        <w:textAlignment w:val="auto"/>
        <w:rPr>
          <w:rStyle w:val="a3"/>
          <w:rFonts w:ascii="Arial Unicode MS" w:hAnsi="Arial Unicode MS"/>
          <w:color w:val="auto"/>
        </w:rPr>
      </w:pPr>
      <w:bookmarkStart w:id="1" w:name="_【法規內容】"/>
      <w:bookmarkEnd w:id="1"/>
      <w:r>
        <w:rPr>
          <w:color w:val="auto"/>
        </w:rPr>
        <w:t>【法規內容】</w:t>
      </w:r>
    </w:p>
    <w:p w14:paraId="6EB6C7B8" w14:textId="77777777" w:rsidR="00A76E69" w:rsidRDefault="00B41C33" w:rsidP="006D4B66">
      <w:pPr>
        <w:pStyle w:val="2"/>
        <w:rPr>
          <w:rFonts w:hint="eastAsia"/>
        </w:rPr>
      </w:pPr>
      <w:bookmarkStart w:id="2" w:name="a1"/>
      <w:bookmarkEnd w:id="2"/>
      <w:r w:rsidRPr="006D4B66">
        <w:rPr>
          <w:rFonts w:hint="eastAsia"/>
        </w:rPr>
        <w:t>第</w:t>
      </w:r>
      <w:r w:rsidRPr="006D4B66">
        <w:rPr>
          <w:rFonts w:hint="eastAsia"/>
        </w:rPr>
        <w:t>1</w:t>
      </w:r>
      <w:r w:rsidRPr="006D4B66">
        <w:rPr>
          <w:rFonts w:hint="eastAsia"/>
        </w:rPr>
        <w:t>條</w:t>
      </w:r>
      <w:r w:rsidR="0093797B" w:rsidRPr="006D4B66">
        <w:rPr>
          <w:rFonts w:hint="eastAsia"/>
        </w:rPr>
        <w:t>（</w:t>
      </w:r>
      <w:r w:rsidR="00056D14" w:rsidRPr="006D4B66">
        <w:rPr>
          <w:rFonts w:hint="eastAsia"/>
        </w:rPr>
        <w:t>科學工業園區之設置</w:t>
      </w:r>
      <w:r w:rsidR="00A76E69">
        <w:rPr>
          <w:rFonts w:hint="eastAsia"/>
        </w:rPr>
        <w:t>）</w:t>
      </w:r>
    </w:p>
    <w:p w14:paraId="1E7F5B1B" w14:textId="304EF543" w:rsidR="00056D14" w:rsidRPr="00EC612A"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為引進高級技術工業及科學技術人才，以激勵國內工業技術之研究創新，並促進高級技術工業之發展，行政院國家科學委員會（以下簡稱國科會）依本條例之規定，得選擇適當地點，報請行政院核定設置科學工業園區（以下簡稱園區）。</w:t>
      </w:r>
    </w:p>
    <w:p w14:paraId="5E31E3C4" w14:textId="77777777" w:rsidR="00A76E69" w:rsidRDefault="00B41C33" w:rsidP="006D4B66">
      <w:pPr>
        <w:pStyle w:val="2"/>
        <w:rPr>
          <w:rFonts w:hint="eastAsia"/>
        </w:rPr>
      </w:pPr>
      <w:r>
        <w:rPr>
          <w:rFonts w:hint="eastAsia"/>
        </w:rPr>
        <w:t>第</w:t>
      </w:r>
      <w:r>
        <w:rPr>
          <w:rFonts w:hint="eastAsia"/>
        </w:rPr>
        <w:t>2</w:t>
      </w:r>
      <w:r>
        <w:rPr>
          <w:rFonts w:hint="eastAsia"/>
        </w:rPr>
        <w:t>條</w:t>
      </w:r>
      <w:r w:rsidR="0093797B" w:rsidRPr="0093797B">
        <w:rPr>
          <w:rFonts w:hint="eastAsia"/>
        </w:rPr>
        <w:t>（</w:t>
      </w:r>
      <w:r w:rsidR="00056D14" w:rsidRPr="0093797B">
        <w:rPr>
          <w:rFonts w:hint="eastAsia"/>
        </w:rPr>
        <w:t>適用範圍</w:t>
      </w:r>
      <w:r w:rsidR="00A76E69">
        <w:rPr>
          <w:rFonts w:hint="eastAsia"/>
        </w:rPr>
        <w:t>）</w:t>
      </w:r>
    </w:p>
    <w:p w14:paraId="49B49831" w14:textId="19D4BDA6" w:rsidR="00056D14" w:rsidRPr="00EC612A"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園區之設置與管理，依本條例之規定。本條例未規定者，適用其他有關法律之規定。但其他法律之規定，對發展科學工業較本條例更有利者，適用最有利之規定。</w:t>
      </w:r>
    </w:p>
    <w:p w14:paraId="61CE60F8" w14:textId="77777777" w:rsidR="00A76E69" w:rsidRDefault="00B41C33" w:rsidP="006D4B66">
      <w:pPr>
        <w:pStyle w:val="2"/>
        <w:rPr>
          <w:rFonts w:hint="eastAsia"/>
        </w:rPr>
      </w:pPr>
      <w:bookmarkStart w:id="3" w:name="a3"/>
      <w:bookmarkEnd w:id="3"/>
      <w:r>
        <w:rPr>
          <w:rFonts w:hint="eastAsia"/>
        </w:rPr>
        <w:t>第</w:t>
      </w:r>
      <w:r>
        <w:rPr>
          <w:rFonts w:hint="eastAsia"/>
        </w:rPr>
        <w:t>3</w:t>
      </w:r>
      <w:r>
        <w:rPr>
          <w:rFonts w:hint="eastAsia"/>
        </w:rPr>
        <w:t>條</w:t>
      </w:r>
      <w:r w:rsidR="0093797B" w:rsidRPr="0093797B">
        <w:rPr>
          <w:rFonts w:hint="eastAsia"/>
        </w:rPr>
        <w:t>（</w:t>
      </w:r>
      <w:r w:rsidR="00056D14" w:rsidRPr="0093797B">
        <w:rPr>
          <w:rFonts w:hint="eastAsia"/>
        </w:rPr>
        <w:t>科學工業之定義</w:t>
      </w:r>
      <w:r w:rsidR="00A76E69">
        <w:rPr>
          <w:rFonts w:hint="eastAsia"/>
        </w:rPr>
        <w:t>）</w:t>
      </w:r>
    </w:p>
    <w:p w14:paraId="06042CDD" w14:textId="6A013DD7"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本條例所稱科學工業，指經核准在園區內成立從事高級技術工業產品之開發製造或研究發展之事業</w:t>
      </w:r>
      <w:r>
        <w:rPr>
          <w:rFonts w:ascii="Arial Unicode MS" w:hAnsi="Arial Unicode MS" w:hint="eastAsia"/>
          <w:color w:val="17365D"/>
        </w:rPr>
        <w:t>。</w:t>
      </w:r>
    </w:p>
    <w:p w14:paraId="7852174B" w14:textId="008132B7"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前項科學工業應為依</w:t>
      </w:r>
      <w:hyperlink r:id="rId17" w:history="1">
        <w:r w:rsidR="00056D14" w:rsidRPr="0093797B">
          <w:rPr>
            <w:rStyle w:val="a3"/>
            <w:rFonts w:ascii="Arial Unicode MS" w:hAnsi="Arial Unicode MS" w:hint="eastAsia"/>
          </w:rPr>
          <w:t>公司法</w:t>
        </w:r>
      </w:hyperlink>
      <w:r w:rsidR="00056D14" w:rsidRPr="0093797B">
        <w:rPr>
          <w:rFonts w:ascii="Arial Unicode MS" w:hAnsi="Arial Unicode MS" w:hint="eastAsia"/>
          <w:color w:val="666699"/>
        </w:rPr>
        <w:t>組織之股份有限公司或其分公司，或經認許相當於我國股份有限公司組織之外國公司之分公司，其投資計畫須能配合我國工業之發展、使用或能培養較多之本國科學技術人員，且投入研發經費佔營業額一定比例以上，並具有相當之研究實驗儀器設備，而不造致公害，並合於下列條件之一者為限：</w:t>
      </w:r>
    </w:p>
    <w:p w14:paraId="74DB4C31" w14:textId="77777777" w:rsidR="00A76E69" w:rsidRDefault="00056D14" w:rsidP="00B80E40">
      <w:pPr>
        <w:ind w:leftChars="75" w:left="150"/>
        <w:jc w:val="both"/>
        <w:rPr>
          <w:rFonts w:ascii="Arial Unicode MS" w:hAnsi="Arial Unicode MS" w:hint="eastAsia"/>
          <w:color w:val="666699"/>
        </w:rPr>
      </w:pPr>
      <w:r w:rsidRPr="0093797B">
        <w:rPr>
          <w:rFonts w:ascii="Arial Unicode MS" w:hAnsi="Arial Unicode MS" w:hint="eastAsia"/>
          <w:color w:val="666699"/>
        </w:rPr>
        <w:t xml:space="preserve">　　一、具有產製成品之各項設計能力及有產品之整體發展計畫者</w:t>
      </w:r>
      <w:r w:rsidR="00A76E69">
        <w:rPr>
          <w:rFonts w:ascii="Arial Unicode MS" w:hAnsi="Arial Unicode MS" w:hint="eastAsia"/>
          <w:color w:val="666699"/>
        </w:rPr>
        <w:t>。</w:t>
      </w:r>
    </w:p>
    <w:p w14:paraId="549C6C6F" w14:textId="2746FD46" w:rsidR="00A76E69" w:rsidRDefault="00A76E69" w:rsidP="00B80E40">
      <w:pPr>
        <w:ind w:leftChars="75" w:left="150"/>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二</w:t>
      </w:r>
      <w:r>
        <w:rPr>
          <w:rFonts w:ascii="Arial Unicode MS" w:hAnsi="Arial Unicode MS" w:hint="eastAsia"/>
          <w:color w:val="666699"/>
        </w:rPr>
        <w:t>、</w:t>
      </w:r>
      <w:r w:rsidR="00056D14" w:rsidRPr="0093797B">
        <w:rPr>
          <w:rFonts w:ascii="Arial Unicode MS" w:hAnsi="Arial Unicode MS" w:hint="eastAsia"/>
          <w:color w:val="666699"/>
        </w:rPr>
        <w:t>產品已經初期研究發展，正在成長中者</w:t>
      </w:r>
      <w:r>
        <w:rPr>
          <w:rFonts w:ascii="Arial Unicode MS" w:hAnsi="Arial Unicode MS" w:hint="eastAsia"/>
          <w:color w:val="666699"/>
        </w:rPr>
        <w:t>。</w:t>
      </w:r>
    </w:p>
    <w:p w14:paraId="34E1B115" w14:textId="3438FBFA" w:rsidR="00A76E69" w:rsidRDefault="00A76E69" w:rsidP="00B80E40">
      <w:pPr>
        <w:ind w:leftChars="75" w:left="150"/>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三</w:t>
      </w:r>
      <w:r>
        <w:rPr>
          <w:rFonts w:ascii="Arial Unicode MS" w:hAnsi="Arial Unicode MS" w:hint="eastAsia"/>
          <w:color w:val="666699"/>
        </w:rPr>
        <w:t>、</w:t>
      </w:r>
      <w:r w:rsidR="00056D14" w:rsidRPr="0093797B">
        <w:rPr>
          <w:rFonts w:ascii="Arial Unicode MS" w:hAnsi="Arial Unicode MS" w:hint="eastAsia"/>
          <w:color w:val="666699"/>
        </w:rPr>
        <w:t>產品具有發展及創新之潛力者</w:t>
      </w:r>
      <w:r>
        <w:rPr>
          <w:rFonts w:ascii="Arial Unicode MS" w:hAnsi="Arial Unicode MS" w:hint="eastAsia"/>
          <w:color w:val="666699"/>
        </w:rPr>
        <w:t>。</w:t>
      </w:r>
    </w:p>
    <w:p w14:paraId="13706823" w14:textId="76084CD9" w:rsidR="00A76E69" w:rsidRDefault="00A76E69" w:rsidP="00B80E40">
      <w:pPr>
        <w:ind w:leftChars="75" w:left="150"/>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四</w:t>
      </w:r>
      <w:r>
        <w:rPr>
          <w:rFonts w:ascii="Arial Unicode MS" w:hAnsi="Arial Unicode MS" w:hint="eastAsia"/>
          <w:color w:val="666699"/>
        </w:rPr>
        <w:t>、</w:t>
      </w:r>
      <w:r w:rsidR="00056D14" w:rsidRPr="0093797B">
        <w:rPr>
          <w:rFonts w:ascii="Arial Unicode MS" w:hAnsi="Arial Unicode MS" w:hint="eastAsia"/>
          <w:color w:val="666699"/>
        </w:rPr>
        <w:t>設有研究發展部門，從事高級創新研究及發展工作者</w:t>
      </w:r>
      <w:r>
        <w:rPr>
          <w:rFonts w:ascii="Arial Unicode MS" w:hAnsi="Arial Unicode MS" w:hint="eastAsia"/>
          <w:color w:val="666699"/>
        </w:rPr>
        <w:t>。</w:t>
      </w:r>
    </w:p>
    <w:p w14:paraId="384BF2D8" w14:textId="29CC109F" w:rsidR="00A76E69" w:rsidRDefault="00A76E69" w:rsidP="00B80E40">
      <w:pPr>
        <w:ind w:leftChars="75" w:left="150"/>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五</w:t>
      </w:r>
      <w:r>
        <w:rPr>
          <w:rFonts w:ascii="Arial Unicode MS" w:hAnsi="Arial Unicode MS" w:hint="eastAsia"/>
          <w:color w:val="666699"/>
        </w:rPr>
        <w:t>、</w:t>
      </w:r>
      <w:r w:rsidR="00056D14" w:rsidRPr="0093797B">
        <w:rPr>
          <w:rFonts w:ascii="Arial Unicode MS" w:hAnsi="Arial Unicode MS" w:hint="eastAsia"/>
          <w:color w:val="666699"/>
        </w:rPr>
        <w:t>生產或研究開發過程中可引進與培養高級科學技術人員，並需要較多研究發展費用者</w:t>
      </w:r>
      <w:r>
        <w:rPr>
          <w:rFonts w:ascii="Arial Unicode MS" w:hAnsi="Arial Unicode MS" w:hint="eastAsia"/>
          <w:color w:val="666699"/>
        </w:rPr>
        <w:t>。</w:t>
      </w:r>
    </w:p>
    <w:p w14:paraId="0CF64B87" w14:textId="298F0B82" w:rsidR="00056D14" w:rsidRPr="0093797B" w:rsidRDefault="00A76E69" w:rsidP="00B80E40">
      <w:pPr>
        <w:ind w:leftChars="75" w:left="150"/>
        <w:jc w:val="both"/>
        <w:rPr>
          <w:rFonts w:ascii="Arial Unicode MS" w:hAnsi="Arial Unicode MS"/>
          <w:color w:val="666699"/>
        </w:rPr>
      </w:pPr>
      <w:r>
        <w:rPr>
          <w:rFonts w:ascii="Arial Unicode MS" w:hAnsi="Arial Unicode MS" w:hint="eastAsia"/>
          <w:color w:val="666699"/>
        </w:rPr>
        <w:t xml:space="preserve">　　</w:t>
      </w:r>
      <w:r w:rsidRPr="0093797B">
        <w:rPr>
          <w:rFonts w:ascii="Arial Unicode MS" w:hAnsi="Arial Unicode MS" w:hint="eastAsia"/>
          <w:color w:val="666699"/>
        </w:rPr>
        <w:t>六</w:t>
      </w:r>
      <w:r>
        <w:rPr>
          <w:rFonts w:ascii="Arial Unicode MS" w:hAnsi="Arial Unicode MS" w:hint="eastAsia"/>
          <w:color w:val="666699"/>
        </w:rPr>
        <w:t>、</w:t>
      </w:r>
      <w:r w:rsidR="00056D14" w:rsidRPr="0093797B">
        <w:rPr>
          <w:rFonts w:ascii="Arial Unicode MS" w:hAnsi="Arial Unicode MS" w:hint="eastAsia"/>
          <w:color w:val="666699"/>
        </w:rPr>
        <w:t>對我國經濟建設或國防有重大助益者。</w:t>
      </w:r>
    </w:p>
    <w:p w14:paraId="76D17FC1" w14:textId="77777777" w:rsidR="00A76E69" w:rsidRDefault="00B41C33" w:rsidP="006D4B66">
      <w:pPr>
        <w:pStyle w:val="2"/>
        <w:rPr>
          <w:rFonts w:hint="eastAsia"/>
        </w:rPr>
      </w:pPr>
      <w:bookmarkStart w:id="4" w:name="a4"/>
      <w:bookmarkEnd w:id="4"/>
      <w:r>
        <w:rPr>
          <w:rFonts w:hint="eastAsia"/>
        </w:rPr>
        <w:t>第</w:t>
      </w:r>
      <w:r>
        <w:rPr>
          <w:rFonts w:hint="eastAsia"/>
        </w:rPr>
        <w:t>4</w:t>
      </w:r>
      <w:r>
        <w:rPr>
          <w:rFonts w:hint="eastAsia"/>
        </w:rPr>
        <w:t>條</w:t>
      </w:r>
      <w:r w:rsidR="0093797B" w:rsidRPr="0093797B">
        <w:rPr>
          <w:rFonts w:hint="eastAsia"/>
        </w:rPr>
        <w:t>（</w:t>
      </w:r>
      <w:r w:rsidR="00056D14" w:rsidRPr="0093797B">
        <w:rPr>
          <w:rFonts w:hint="eastAsia"/>
        </w:rPr>
        <w:t>園區事業</w:t>
      </w:r>
      <w:r w:rsidR="00A76E69">
        <w:rPr>
          <w:rFonts w:hint="eastAsia"/>
        </w:rPr>
        <w:t>）</w:t>
      </w:r>
    </w:p>
    <w:p w14:paraId="4FE6B898" w14:textId="7FE517E5"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本條例所稱園區事業，指科學工業與經核准在園區內設立以提供科學工業營運、管理或技術服務之事業</w:t>
      </w:r>
      <w:r>
        <w:rPr>
          <w:rFonts w:ascii="Arial Unicode MS" w:hAnsi="Arial Unicode MS" w:hint="eastAsia"/>
          <w:color w:val="17365D"/>
        </w:rPr>
        <w:t>。</w:t>
      </w:r>
    </w:p>
    <w:p w14:paraId="4D715145" w14:textId="061F3E00"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除前項園區事業外，研究機構、創業育成中心亦得申請在園區設立營運</w:t>
      </w:r>
      <w:r>
        <w:rPr>
          <w:rFonts w:ascii="Arial Unicode MS" w:hAnsi="Arial Unicode MS" w:hint="eastAsia"/>
          <w:color w:val="17365D"/>
        </w:rPr>
        <w:t>。</w:t>
      </w:r>
    </w:p>
    <w:p w14:paraId="345A3C75" w14:textId="4F6C869F"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Pr="00EC612A">
        <w:rPr>
          <w:rFonts w:ascii="Arial Unicode MS" w:hAnsi="Arial Unicode MS" w:hint="eastAsia"/>
          <w:color w:val="17365D"/>
        </w:rPr>
        <w:t>創業育成中心之進駐對象，需以從事研究發展為限並不得量產，且經園區管理局核准，其進駐期間不得超過三年</w:t>
      </w:r>
      <w:r>
        <w:rPr>
          <w:rFonts w:ascii="Arial Unicode MS" w:hAnsi="Arial Unicode MS" w:hint="eastAsia"/>
          <w:color w:val="17365D"/>
        </w:rPr>
        <w:t>。</w:t>
      </w:r>
    </w:p>
    <w:p w14:paraId="44B0F30E" w14:textId="52D17F96"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4</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創業育成中心設立營運之管理辦法，由國科會定之。</w:t>
      </w:r>
    </w:p>
    <w:p w14:paraId="035A63BC" w14:textId="43BF0084" w:rsidR="00A76E69" w:rsidRDefault="00A76E69" w:rsidP="00B80E40">
      <w:pPr>
        <w:pStyle w:val="3"/>
        <w:rPr>
          <w:rFonts w:hint="eastAsia"/>
          <w:color w:val="808080"/>
        </w:rPr>
      </w:pPr>
      <w:r>
        <w:rPr>
          <w:rFonts w:hint="eastAsia"/>
          <w:color w:val="808080"/>
        </w:rPr>
        <w:t>--</w:t>
      </w:r>
      <w:r w:rsidRPr="0093797B">
        <w:rPr>
          <w:rFonts w:hint="eastAsia"/>
        </w:rPr>
        <w:t>91</w:t>
      </w:r>
      <w:r w:rsidRPr="0093797B">
        <w:rPr>
          <w:rFonts w:hint="eastAsia"/>
        </w:rPr>
        <w:t>年</w:t>
      </w:r>
      <w:r w:rsidRPr="0093797B">
        <w:rPr>
          <w:rFonts w:hint="eastAsia"/>
        </w:rPr>
        <w:t>12</w:t>
      </w:r>
      <w:r w:rsidRPr="0093797B">
        <w:rPr>
          <w:rFonts w:hint="eastAsia"/>
        </w:rPr>
        <w:t>月</w:t>
      </w:r>
      <w:r w:rsidRPr="0093797B">
        <w:rPr>
          <w:rFonts w:hint="eastAsia"/>
        </w:rPr>
        <w:t>18</w:t>
      </w:r>
      <w:r>
        <w:rPr>
          <w:rFonts w:hint="eastAsia"/>
        </w:rPr>
        <w:t>日修正前條文</w:t>
      </w:r>
      <w:r>
        <w:rPr>
          <w:rFonts w:hint="eastAsia"/>
        </w:rPr>
        <w:t>--</w:t>
      </w:r>
      <w:hyperlink r:id="rId18" w:history="1">
        <w:r w:rsidRPr="005C530E">
          <w:rPr>
            <w:szCs w:val="20"/>
            <w:u w:val="single"/>
          </w:rPr>
          <w:t>比對程式</w:t>
        </w:r>
      </w:hyperlink>
    </w:p>
    <w:p w14:paraId="6EE2A67B" w14:textId="0A11C577" w:rsidR="00A76E69"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color w:val="5F5F5F"/>
        </w:rPr>
        <w:t>本條例所稱園區事業，指科學工業與經核准在園區內設立以提供科學工業營運、管理或技術服務之事業</w:t>
      </w:r>
      <w:r>
        <w:rPr>
          <w:rFonts w:ascii="Arial Unicode MS" w:hAnsi="Arial Unicode MS"/>
          <w:color w:val="5F5F5F"/>
        </w:rPr>
        <w:t>。</w:t>
      </w:r>
    </w:p>
    <w:p w14:paraId="7FC01A34" w14:textId="1430BD87" w:rsidR="00A76E69" w:rsidRDefault="00A76E69" w:rsidP="00B80E40">
      <w:pPr>
        <w:ind w:leftChars="75" w:left="150"/>
        <w:jc w:val="both"/>
        <w:rPr>
          <w:rFonts w:ascii="Arial Unicode MS" w:hAnsi="Arial Unicode MS"/>
          <w:color w:val="5F5F5F"/>
        </w:rPr>
      </w:pPr>
      <w:r w:rsidRPr="00A76E69">
        <w:rPr>
          <w:rFonts w:asciiTheme="minorHAnsi" w:eastAsiaTheme="minorEastAsia" w:hAnsiTheme="minorHAnsi"/>
          <w:color w:val="404040" w:themeColor="text1" w:themeTint="BF"/>
          <w:sz w:val="18"/>
        </w:rPr>
        <w:t>﹝</w:t>
      </w:r>
      <w:r w:rsidRPr="00A76E69">
        <w:rPr>
          <w:rFonts w:asciiTheme="minorHAnsi" w:eastAsiaTheme="minorEastAsia" w:hAnsiTheme="minorHAnsi"/>
          <w:color w:val="404040" w:themeColor="text1" w:themeTint="BF"/>
          <w:sz w:val="18"/>
        </w:rPr>
        <w:t>2</w:t>
      </w:r>
      <w:r w:rsidRPr="00A76E69">
        <w:rPr>
          <w:rFonts w:asciiTheme="minorHAnsi" w:eastAsiaTheme="minorEastAsia" w:hAnsiTheme="minorHAnsi"/>
          <w:color w:val="404040" w:themeColor="text1" w:themeTint="BF"/>
          <w:sz w:val="18"/>
        </w:rPr>
        <w:t>﹞</w:t>
      </w:r>
      <w:r w:rsidRPr="00EC612A">
        <w:rPr>
          <w:rFonts w:ascii="Arial Unicode MS" w:hAnsi="Arial Unicode MS"/>
          <w:color w:val="666699"/>
        </w:rPr>
        <w:t>除前項園區事業外，研究機構、創業育成中心亦得申請在園區設立營運</w:t>
      </w:r>
      <w:r>
        <w:rPr>
          <w:rFonts w:ascii="Arial Unicode MS" w:hAnsi="Arial Unicode MS"/>
          <w:color w:val="5F5F5F"/>
        </w:rPr>
        <w:t>。</w:t>
      </w:r>
    </w:p>
    <w:p w14:paraId="76F62C1F" w14:textId="7CBCA2ED" w:rsidR="00056D14" w:rsidRPr="00AD30AB" w:rsidRDefault="00A76E69" w:rsidP="00B80E40">
      <w:pPr>
        <w:ind w:leftChars="75" w:left="150"/>
        <w:jc w:val="both"/>
        <w:rPr>
          <w:rFonts w:ascii="Arial Unicode MS" w:hAnsi="Arial Unicode MS"/>
          <w:color w:val="5F5F5F"/>
        </w:rPr>
      </w:pPr>
      <w:r w:rsidRPr="00A76E69">
        <w:rPr>
          <w:rFonts w:asciiTheme="minorHAnsi" w:eastAsiaTheme="minorEastAsia" w:hAnsiTheme="minorHAnsi"/>
          <w:color w:val="404040" w:themeColor="text1" w:themeTint="BF"/>
          <w:sz w:val="18"/>
        </w:rPr>
        <w:t>﹝</w:t>
      </w:r>
      <w:r w:rsidRPr="00A76E69">
        <w:rPr>
          <w:rFonts w:asciiTheme="minorHAnsi" w:eastAsiaTheme="minorEastAsia" w:hAnsiTheme="minorHAnsi"/>
          <w:color w:val="404040" w:themeColor="text1" w:themeTint="BF"/>
          <w:sz w:val="18"/>
        </w:rPr>
        <w:t>3</w:t>
      </w:r>
      <w:r w:rsidRPr="00A76E69">
        <w:rPr>
          <w:rFonts w:asciiTheme="minorHAnsi" w:eastAsiaTheme="minorEastAsia" w:hAnsiTheme="minorHAnsi"/>
          <w:color w:val="404040" w:themeColor="text1" w:themeTint="BF"/>
          <w:sz w:val="18"/>
        </w:rPr>
        <w:t>﹞</w:t>
      </w:r>
      <w:r w:rsidR="00056D14" w:rsidRPr="00AD30AB">
        <w:rPr>
          <w:rFonts w:ascii="Arial Unicode MS" w:hAnsi="Arial Unicode MS"/>
          <w:color w:val="5F5F5F"/>
        </w:rPr>
        <w:t>創業育成中心之進駐對象，需以從事研究發展為限，並不得量產，且經園區管理局核准，其進駐期間不得超過三年。</w:t>
      </w:r>
    </w:p>
    <w:p w14:paraId="2B335942" w14:textId="77777777" w:rsidR="00A76E69" w:rsidRDefault="00B41C33" w:rsidP="006D4B66">
      <w:pPr>
        <w:pStyle w:val="2"/>
        <w:rPr>
          <w:rFonts w:hint="eastAsia"/>
        </w:rPr>
      </w:pPr>
      <w:r>
        <w:rPr>
          <w:rFonts w:hint="eastAsia"/>
        </w:rPr>
        <w:t>第</w:t>
      </w:r>
      <w:r>
        <w:rPr>
          <w:rFonts w:hint="eastAsia"/>
        </w:rPr>
        <w:t>5</w:t>
      </w:r>
      <w:r>
        <w:rPr>
          <w:rFonts w:hint="eastAsia"/>
        </w:rPr>
        <w:t>條</w:t>
      </w:r>
      <w:r w:rsidR="0093797B" w:rsidRPr="0093797B">
        <w:rPr>
          <w:rFonts w:hint="eastAsia"/>
        </w:rPr>
        <w:t>（</w:t>
      </w:r>
      <w:r w:rsidR="00056D14" w:rsidRPr="0093797B">
        <w:rPr>
          <w:rFonts w:hint="eastAsia"/>
        </w:rPr>
        <w:t>園區管理局之設置</w:t>
      </w:r>
      <w:r w:rsidR="00A76E69">
        <w:rPr>
          <w:rFonts w:hint="eastAsia"/>
        </w:rPr>
        <w:t>）</w:t>
      </w:r>
    </w:p>
    <w:p w14:paraId="6FBE0D74" w14:textId="17FE5558"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為執行園區管理業務，辦理園區管理工作，並提供園區事業各項服務，由國科會於各園區設置園區管理局（以下簡稱管理局）</w:t>
      </w:r>
      <w:r>
        <w:rPr>
          <w:rFonts w:ascii="Arial Unicode MS" w:hAnsi="Arial Unicode MS" w:hint="eastAsia"/>
          <w:color w:val="17365D"/>
        </w:rPr>
        <w:t>。</w:t>
      </w:r>
    </w:p>
    <w:p w14:paraId="1ECA5199" w14:textId="313807AA"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各園區管理局之組織，均另以法律定之。</w:t>
      </w:r>
    </w:p>
    <w:p w14:paraId="4653E82E" w14:textId="77777777" w:rsidR="00A76E69" w:rsidRDefault="00B41C33" w:rsidP="006D4B66">
      <w:pPr>
        <w:pStyle w:val="2"/>
        <w:rPr>
          <w:rFonts w:hint="eastAsia"/>
        </w:rPr>
      </w:pPr>
      <w:bookmarkStart w:id="5" w:name="a6"/>
      <w:bookmarkEnd w:id="5"/>
      <w:r>
        <w:rPr>
          <w:rFonts w:hint="eastAsia"/>
        </w:rPr>
        <w:t>第</w:t>
      </w:r>
      <w:r>
        <w:rPr>
          <w:rFonts w:hint="eastAsia"/>
        </w:rPr>
        <w:t>6</w:t>
      </w:r>
      <w:r>
        <w:rPr>
          <w:rFonts w:hint="eastAsia"/>
        </w:rPr>
        <w:t>條</w:t>
      </w:r>
      <w:r w:rsidR="0093797B" w:rsidRPr="0093797B">
        <w:rPr>
          <w:rFonts w:hint="eastAsia"/>
        </w:rPr>
        <w:t>（</w:t>
      </w:r>
      <w:r w:rsidR="00056D14" w:rsidRPr="0093797B">
        <w:rPr>
          <w:rFonts w:hint="eastAsia"/>
        </w:rPr>
        <w:t>管理局掌理事項</w:t>
      </w:r>
      <w:r w:rsidR="00A76E69">
        <w:rPr>
          <w:rFonts w:hint="eastAsia"/>
        </w:rPr>
        <w:t>）</w:t>
      </w:r>
    </w:p>
    <w:p w14:paraId="3E083F08" w14:textId="54A08AEA" w:rsidR="00056D14" w:rsidRPr="00EC612A"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管理局掌理園區內下列事項：</w:t>
      </w:r>
    </w:p>
    <w:p w14:paraId="114F3A04" w14:textId="77777777" w:rsidR="00A76E69" w:rsidRDefault="00056D14" w:rsidP="00B80E40">
      <w:pPr>
        <w:ind w:leftChars="75" w:left="150"/>
        <w:jc w:val="both"/>
        <w:rPr>
          <w:rFonts w:ascii="Arial Unicode MS" w:hAnsi="Arial Unicode MS" w:hint="eastAsia"/>
          <w:color w:val="17365D"/>
        </w:rPr>
      </w:pPr>
      <w:r w:rsidRPr="00EC612A">
        <w:rPr>
          <w:rFonts w:ascii="Arial Unicode MS" w:hAnsi="Arial Unicode MS" w:hint="eastAsia"/>
          <w:color w:val="17365D"/>
        </w:rPr>
        <w:t xml:space="preserve">　　一、關於園區發展政策、策略及相關措施規劃之推動事項</w:t>
      </w:r>
      <w:r w:rsidR="00A76E69">
        <w:rPr>
          <w:rFonts w:ascii="Arial Unicode MS" w:hAnsi="Arial Unicode MS" w:hint="eastAsia"/>
          <w:color w:val="17365D"/>
        </w:rPr>
        <w:t>。</w:t>
      </w:r>
    </w:p>
    <w:p w14:paraId="6C74E0A6" w14:textId="56C63138"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w:t>
      </w:r>
      <w:r>
        <w:rPr>
          <w:rFonts w:ascii="Arial Unicode MS" w:hAnsi="Arial Unicode MS" w:hint="eastAsia"/>
          <w:color w:val="17365D"/>
        </w:rPr>
        <w:t>、</w:t>
      </w:r>
      <w:r w:rsidR="00056D14" w:rsidRPr="00EC612A">
        <w:rPr>
          <w:rFonts w:ascii="Arial Unicode MS" w:hAnsi="Arial Unicode MS" w:hint="eastAsia"/>
          <w:color w:val="17365D"/>
        </w:rPr>
        <w:t>關於所屬分局之監督及指揮事項</w:t>
      </w:r>
      <w:r>
        <w:rPr>
          <w:rFonts w:ascii="Arial Unicode MS" w:hAnsi="Arial Unicode MS" w:hint="eastAsia"/>
          <w:color w:val="17365D"/>
        </w:rPr>
        <w:t>。</w:t>
      </w:r>
    </w:p>
    <w:p w14:paraId="1DF1702C" w14:textId="2FF9D3F3"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三</w:t>
      </w:r>
      <w:r>
        <w:rPr>
          <w:rFonts w:ascii="Arial Unicode MS" w:hAnsi="Arial Unicode MS" w:hint="eastAsia"/>
          <w:color w:val="17365D"/>
        </w:rPr>
        <w:t>、</w:t>
      </w:r>
      <w:r w:rsidR="00056D14" w:rsidRPr="00EC612A">
        <w:rPr>
          <w:rFonts w:ascii="Arial Unicode MS" w:hAnsi="Arial Unicode MS" w:hint="eastAsia"/>
          <w:color w:val="17365D"/>
        </w:rPr>
        <w:t>關於園區事業設立之審查事項</w:t>
      </w:r>
      <w:r>
        <w:rPr>
          <w:rFonts w:ascii="Arial Unicode MS" w:hAnsi="Arial Unicode MS" w:hint="eastAsia"/>
          <w:color w:val="17365D"/>
        </w:rPr>
        <w:t>。</w:t>
      </w:r>
    </w:p>
    <w:p w14:paraId="6683D6F1" w14:textId="7B459500"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四</w:t>
      </w:r>
      <w:r>
        <w:rPr>
          <w:rFonts w:ascii="Arial Unicode MS" w:hAnsi="Arial Unicode MS" w:hint="eastAsia"/>
          <w:color w:val="17365D"/>
        </w:rPr>
        <w:t>、</w:t>
      </w:r>
      <w:r w:rsidR="00056D14" w:rsidRPr="00EC612A">
        <w:rPr>
          <w:rFonts w:ascii="Arial Unicode MS" w:hAnsi="Arial Unicode MS" w:hint="eastAsia"/>
          <w:color w:val="17365D"/>
        </w:rPr>
        <w:t>關於科學技術研究創新與發展之推動事項</w:t>
      </w:r>
      <w:r>
        <w:rPr>
          <w:rFonts w:ascii="Arial Unicode MS" w:hAnsi="Arial Unicode MS" w:hint="eastAsia"/>
          <w:color w:val="17365D"/>
        </w:rPr>
        <w:t>。</w:t>
      </w:r>
    </w:p>
    <w:p w14:paraId="02060575" w14:textId="3E1C0A0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五</w:t>
      </w:r>
      <w:r>
        <w:rPr>
          <w:rFonts w:ascii="Arial Unicode MS" w:hAnsi="Arial Unicode MS" w:hint="eastAsia"/>
          <w:color w:val="17365D"/>
        </w:rPr>
        <w:t>、</w:t>
      </w:r>
      <w:r w:rsidR="00056D14" w:rsidRPr="00EC612A">
        <w:rPr>
          <w:rFonts w:ascii="Arial Unicode MS" w:hAnsi="Arial Unicode MS" w:hint="eastAsia"/>
          <w:color w:val="17365D"/>
        </w:rPr>
        <w:t>關於吸引投資及對外宣傳事項</w:t>
      </w:r>
      <w:r>
        <w:rPr>
          <w:rFonts w:ascii="Arial Unicode MS" w:hAnsi="Arial Unicode MS" w:hint="eastAsia"/>
          <w:color w:val="17365D"/>
        </w:rPr>
        <w:t>。</w:t>
      </w:r>
    </w:p>
    <w:p w14:paraId="02EBD3A9" w14:textId="28C5B199"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六</w:t>
      </w:r>
      <w:r>
        <w:rPr>
          <w:rFonts w:ascii="Arial Unicode MS" w:hAnsi="Arial Unicode MS" w:hint="eastAsia"/>
          <w:color w:val="17365D"/>
        </w:rPr>
        <w:t>、</w:t>
      </w:r>
      <w:r w:rsidR="00056D14" w:rsidRPr="00EC612A">
        <w:rPr>
          <w:rFonts w:ascii="Arial Unicode MS" w:hAnsi="Arial Unicode MS" w:hint="eastAsia"/>
          <w:color w:val="17365D"/>
        </w:rPr>
        <w:t>關於財務之計劃、調度及稽核事項</w:t>
      </w:r>
      <w:r>
        <w:rPr>
          <w:rFonts w:ascii="Arial Unicode MS" w:hAnsi="Arial Unicode MS" w:hint="eastAsia"/>
          <w:color w:val="17365D"/>
        </w:rPr>
        <w:t>。</w:t>
      </w:r>
    </w:p>
    <w:p w14:paraId="408E0FAA" w14:textId="52BA18E1"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七</w:t>
      </w:r>
      <w:r>
        <w:rPr>
          <w:rFonts w:ascii="Arial Unicode MS" w:hAnsi="Arial Unicode MS" w:hint="eastAsia"/>
          <w:color w:val="17365D"/>
        </w:rPr>
        <w:t>、</w:t>
      </w:r>
      <w:r w:rsidR="00056D14" w:rsidRPr="00EC612A">
        <w:rPr>
          <w:rFonts w:ascii="Arial Unicode MS" w:hAnsi="Arial Unicode MS" w:hint="eastAsia"/>
          <w:color w:val="17365D"/>
        </w:rPr>
        <w:t>關於產品市場調查事項</w:t>
      </w:r>
      <w:r>
        <w:rPr>
          <w:rFonts w:ascii="Arial Unicode MS" w:hAnsi="Arial Unicode MS" w:hint="eastAsia"/>
          <w:color w:val="17365D"/>
        </w:rPr>
        <w:t>。</w:t>
      </w:r>
    </w:p>
    <w:p w14:paraId="41219798" w14:textId="4B7D3D8A"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八</w:t>
      </w:r>
      <w:r>
        <w:rPr>
          <w:rFonts w:ascii="Arial Unicode MS" w:hAnsi="Arial Unicode MS" w:hint="eastAsia"/>
          <w:color w:val="17365D"/>
        </w:rPr>
        <w:t>、</w:t>
      </w:r>
      <w:r w:rsidR="00056D14" w:rsidRPr="00EC612A">
        <w:rPr>
          <w:rFonts w:ascii="Arial Unicode MS" w:hAnsi="Arial Unicode MS" w:hint="eastAsia"/>
          <w:color w:val="17365D"/>
        </w:rPr>
        <w:t>關於園區事業之營運輔導及服務事項</w:t>
      </w:r>
      <w:r>
        <w:rPr>
          <w:rFonts w:ascii="Arial Unicode MS" w:hAnsi="Arial Unicode MS" w:hint="eastAsia"/>
          <w:color w:val="17365D"/>
        </w:rPr>
        <w:t>。</w:t>
      </w:r>
    </w:p>
    <w:p w14:paraId="5AF17891" w14:textId="36F4370A"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九</w:t>
      </w:r>
      <w:r>
        <w:rPr>
          <w:rFonts w:ascii="Arial Unicode MS" w:hAnsi="Arial Unicode MS" w:hint="eastAsia"/>
          <w:color w:val="17365D"/>
        </w:rPr>
        <w:t>、</w:t>
      </w:r>
      <w:r w:rsidR="00056D14" w:rsidRPr="00EC612A">
        <w:rPr>
          <w:rFonts w:ascii="Arial Unicode MS" w:hAnsi="Arial Unicode MS" w:hint="eastAsia"/>
          <w:color w:val="17365D"/>
        </w:rPr>
        <w:t>關於產品檢驗發證及產地證明簽發事項</w:t>
      </w:r>
      <w:r>
        <w:rPr>
          <w:rFonts w:ascii="Arial Unicode MS" w:hAnsi="Arial Unicode MS" w:hint="eastAsia"/>
          <w:color w:val="17365D"/>
        </w:rPr>
        <w:t>。</w:t>
      </w:r>
    </w:p>
    <w:p w14:paraId="1BAD9C3B" w14:textId="2910D453"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w:t>
      </w:r>
      <w:r>
        <w:rPr>
          <w:rFonts w:ascii="Arial Unicode MS" w:hAnsi="Arial Unicode MS" w:hint="eastAsia"/>
          <w:color w:val="17365D"/>
        </w:rPr>
        <w:t>、</w:t>
      </w:r>
      <w:r w:rsidR="00056D14" w:rsidRPr="00EC612A">
        <w:rPr>
          <w:rFonts w:ascii="Arial Unicode MS" w:hAnsi="Arial Unicode MS" w:hint="eastAsia"/>
          <w:color w:val="17365D"/>
        </w:rPr>
        <w:t>關於電信器材進、出口查驗及護照憑證之簽發事項</w:t>
      </w:r>
      <w:r>
        <w:rPr>
          <w:rFonts w:ascii="Arial Unicode MS" w:hAnsi="Arial Unicode MS" w:hint="eastAsia"/>
          <w:color w:val="17365D"/>
        </w:rPr>
        <w:t>。</w:t>
      </w:r>
    </w:p>
    <w:p w14:paraId="6A6EC750" w14:textId="40EE93F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十一</w:t>
      </w:r>
      <w:r>
        <w:rPr>
          <w:rFonts w:ascii="Arial Unicode MS" w:hAnsi="Arial Unicode MS" w:hint="eastAsia"/>
          <w:color w:val="17365D"/>
        </w:rPr>
        <w:t>、</w:t>
      </w:r>
      <w:r w:rsidR="00056D14" w:rsidRPr="00EC612A">
        <w:rPr>
          <w:rFonts w:ascii="Arial Unicode MS" w:hAnsi="Arial Unicode MS" w:hint="eastAsia"/>
          <w:color w:val="17365D"/>
        </w:rPr>
        <w:t>關於園區事業外籍人員延長居留申請之核轉事項</w:t>
      </w:r>
      <w:r>
        <w:rPr>
          <w:rFonts w:ascii="Arial Unicode MS" w:hAnsi="Arial Unicode MS" w:hint="eastAsia"/>
          <w:color w:val="17365D"/>
        </w:rPr>
        <w:t>。</w:t>
      </w:r>
    </w:p>
    <w:p w14:paraId="0254F50A" w14:textId="69B7E3BB"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十二</w:t>
      </w:r>
      <w:r>
        <w:rPr>
          <w:rFonts w:ascii="Arial Unicode MS" w:hAnsi="Arial Unicode MS" w:hint="eastAsia"/>
          <w:color w:val="17365D"/>
        </w:rPr>
        <w:t>、</w:t>
      </w:r>
      <w:r w:rsidR="00056D14" w:rsidRPr="00EC612A">
        <w:rPr>
          <w:rFonts w:ascii="Arial Unicode MS" w:hAnsi="Arial Unicode MS" w:hint="eastAsia"/>
          <w:color w:val="17365D"/>
        </w:rPr>
        <w:t>關於外籍或僑居國外專門性或技術性人員聘僱之許可及管理事項</w:t>
      </w:r>
      <w:r>
        <w:rPr>
          <w:rFonts w:ascii="Arial Unicode MS" w:hAnsi="Arial Unicode MS" w:hint="eastAsia"/>
          <w:color w:val="17365D"/>
        </w:rPr>
        <w:t>。</w:t>
      </w:r>
    </w:p>
    <w:p w14:paraId="7E75309A" w14:textId="2D169521"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十三</w:t>
      </w:r>
      <w:r>
        <w:rPr>
          <w:rFonts w:ascii="Arial Unicode MS" w:hAnsi="Arial Unicode MS" w:hint="eastAsia"/>
          <w:color w:val="17365D"/>
        </w:rPr>
        <w:t>、</w:t>
      </w:r>
      <w:r w:rsidR="00056D14" w:rsidRPr="00EC612A">
        <w:rPr>
          <w:rFonts w:ascii="Arial Unicode MS" w:hAnsi="Arial Unicode MS" w:hint="eastAsia"/>
          <w:color w:val="17365D"/>
        </w:rPr>
        <w:t>關於減免稅捐相關證明之核發事項</w:t>
      </w:r>
      <w:r>
        <w:rPr>
          <w:rFonts w:ascii="Arial Unicode MS" w:hAnsi="Arial Unicode MS" w:hint="eastAsia"/>
          <w:color w:val="17365D"/>
        </w:rPr>
        <w:t>。</w:t>
      </w:r>
    </w:p>
    <w:p w14:paraId="5BDE7495" w14:textId="65ECFCC1"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十四</w:t>
      </w:r>
      <w:r>
        <w:rPr>
          <w:rFonts w:ascii="Arial Unicode MS" w:hAnsi="Arial Unicode MS" w:hint="eastAsia"/>
          <w:color w:val="17365D"/>
        </w:rPr>
        <w:t>、</w:t>
      </w:r>
      <w:r w:rsidR="00056D14" w:rsidRPr="00EC612A">
        <w:rPr>
          <w:rFonts w:ascii="Arial Unicode MS" w:hAnsi="Arial Unicode MS" w:hint="eastAsia"/>
          <w:color w:val="17365D"/>
        </w:rPr>
        <w:t>關於外匯及貿易業務事項</w:t>
      </w:r>
      <w:r>
        <w:rPr>
          <w:rFonts w:ascii="Arial Unicode MS" w:hAnsi="Arial Unicode MS" w:hint="eastAsia"/>
          <w:color w:val="17365D"/>
        </w:rPr>
        <w:t>。</w:t>
      </w:r>
    </w:p>
    <w:p w14:paraId="386374F8" w14:textId="45E2E06D"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十五</w:t>
      </w:r>
      <w:r>
        <w:rPr>
          <w:rFonts w:ascii="Arial Unicode MS" w:hAnsi="Arial Unicode MS" w:hint="eastAsia"/>
          <w:color w:val="17365D"/>
        </w:rPr>
        <w:t>、</w:t>
      </w:r>
      <w:r w:rsidR="00056D14" w:rsidRPr="00EC612A">
        <w:rPr>
          <w:rFonts w:ascii="Arial Unicode MS" w:hAnsi="Arial Unicode MS" w:hint="eastAsia"/>
          <w:color w:val="17365D"/>
        </w:rPr>
        <w:t>關於預防走私措施事項</w:t>
      </w:r>
      <w:r>
        <w:rPr>
          <w:rFonts w:ascii="Arial Unicode MS" w:hAnsi="Arial Unicode MS" w:hint="eastAsia"/>
          <w:color w:val="17365D"/>
        </w:rPr>
        <w:t>。</w:t>
      </w:r>
    </w:p>
    <w:p w14:paraId="4D7D0BD8" w14:textId="46AC53AC"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十六</w:t>
      </w:r>
      <w:r>
        <w:rPr>
          <w:rFonts w:ascii="Arial Unicode MS" w:hAnsi="Arial Unicode MS" w:hint="eastAsia"/>
          <w:color w:val="17365D"/>
        </w:rPr>
        <w:t>、</w:t>
      </w:r>
      <w:r w:rsidR="00056D14" w:rsidRPr="00EC612A">
        <w:rPr>
          <w:rFonts w:ascii="Arial Unicode MS" w:hAnsi="Arial Unicode MS" w:hint="eastAsia"/>
          <w:color w:val="17365D"/>
        </w:rPr>
        <w:t>關於統一核發工商登記證照、工業用電證明事項</w:t>
      </w:r>
      <w:r>
        <w:rPr>
          <w:rFonts w:ascii="Arial Unicode MS" w:hAnsi="Arial Unicode MS" w:hint="eastAsia"/>
          <w:color w:val="17365D"/>
        </w:rPr>
        <w:t>。</w:t>
      </w:r>
    </w:p>
    <w:p w14:paraId="0B677CA3" w14:textId="3C1FB69A"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十七</w:t>
      </w:r>
      <w:r>
        <w:rPr>
          <w:rFonts w:ascii="Arial Unicode MS" w:hAnsi="Arial Unicode MS" w:hint="eastAsia"/>
          <w:color w:val="17365D"/>
        </w:rPr>
        <w:t>、</w:t>
      </w:r>
      <w:r w:rsidR="00056D14" w:rsidRPr="00EC612A">
        <w:rPr>
          <w:rFonts w:ascii="Arial Unicode MS" w:hAnsi="Arial Unicode MS" w:hint="eastAsia"/>
          <w:color w:val="17365D"/>
        </w:rPr>
        <w:t>關於安全、防護事項</w:t>
      </w:r>
      <w:r>
        <w:rPr>
          <w:rFonts w:ascii="Arial Unicode MS" w:hAnsi="Arial Unicode MS" w:hint="eastAsia"/>
          <w:color w:val="17365D"/>
        </w:rPr>
        <w:t>。</w:t>
      </w:r>
    </w:p>
    <w:p w14:paraId="45DDEA78" w14:textId="65033AF6"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十八</w:t>
      </w:r>
      <w:r>
        <w:rPr>
          <w:rFonts w:ascii="Arial Unicode MS" w:hAnsi="Arial Unicode MS" w:hint="eastAsia"/>
          <w:color w:val="17365D"/>
        </w:rPr>
        <w:t>、</w:t>
      </w:r>
      <w:r w:rsidR="00056D14" w:rsidRPr="00EC612A">
        <w:rPr>
          <w:rFonts w:ascii="Arial Unicode MS" w:hAnsi="Arial Unicode MS" w:hint="eastAsia"/>
          <w:color w:val="17365D"/>
        </w:rPr>
        <w:t>關於工商團體之業務事項</w:t>
      </w:r>
      <w:r>
        <w:rPr>
          <w:rFonts w:ascii="Arial Unicode MS" w:hAnsi="Arial Unicode MS" w:hint="eastAsia"/>
          <w:color w:val="17365D"/>
        </w:rPr>
        <w:t>。</w:t>
      </w:r>
    </w:p>
    <w:p w14:paraId="26BF512E" w14:textId="54C58FB4"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十九</w:t>
      </w:r>
      <w:r>
        <w:rPr>
          <w:rFonts w:ascii="Arial Unicode MS" w:hAnsi="Arial Unicode MS" w:hint="eastAsia"/>
          <w:color w:val="17365D"/>
        </w:rPr>
        <w:t>、</w:t>
      </w:r>
      <w:r w:rsidR="00056D14" w:rsidRPr="00EC612A">
        <w:rPr>
          <w:rFonts w:ascii="Arial Unicode MS" w:hAnsi="Arial Unicode MS" w:hint="eastAsia"/>
          <w:color w:val="17365D"/>
        </w:rPr>
        <w:t>關於勞工行政、勞工安全</w:t>
      </w:r>
      <w:r w:rsidR="00644B5B" w:rsidRPr="00644B5B">
        <w:rPr>
          <w:rFonts w:ascii="Arial Unicode MS" w:hAnsi="Arial Unicode MS" w:hint="eastAsia"/>
          <w:color w:val="17365D"/>
        </w:rPr>
        <w:t>衛</w:t>
      </w:r>
      <w:r w:rsidR="00056D14" w:rsidRPr="00EC612A">
        <w:rPr>
          <w:rFonts w:ascii="Arial Unicode MS" w:hAnsi="Arial Unicode MS" w:hint="eastAsia"/>
          <w:color w:val="17365D"/>
        </w:rPr>
        <w:t>生、公害防治及勞動檢查事項</w:t>
      </w:r>
      <w:r>
        <w:rPr>
          <w:rFonts w:ascii="Arial Unicode MS" w:hAnsi="Arial Unicode MS" w:hint="eastAsia"/>
          <w:color w:val="17365D"/>
        </w:rPr>
        <w:t>。</w:t>
      </w:r>
    </w:p>
    <w:p w14:paraId="1B0789BD" w14:textId="5639605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w:t>
      </w:r>
      <w:r>
        <w:rPr>
          <w:rFonts w:ascii="Arial Unicode MS" w:hAnsi="Arial Unicode MS" w:hint="eastAsia"/>
          <w:color w:val="17365D"/>
        </w:rPr>
        <w:t>、</w:t>
      </w:r>
      <w:r w:rsidR="00056D14" w:rsidRPr="00EC612A">
        <w:rPr>
          <w:rFonts w:ascii="Arial Unicode MS" w:hAnsi="Arial Unicode MS" w:hint="eastAsia"/>
          <w:color w:val="17365D"/>
        </w:rPr>
        <w:t>關於公有財產管理、收益事項</w:t>
      </w:r>
      <w:r>
        <w:rPr>
          <w:rFonts w:ascii="Arial Unicode MS" w:hAnsi="Arial Unicode MS" w:hint="eastAsia"/>
          <w:color w:val="17365D"/>
        </w:rPr>
        <w:t>。</w:t>
      </w:r>
    </w:p>
    <w:p w14:paraId="0BFA4548" w14:textId="0463E5B5"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二十一、關於都市計畫之檢討及變更、非都市土地之檢討及變更編定、都市設計審議、土地使用管制與建築管理事項</w:t>
      </w:r>
      <w:r>
        <w:rPr>
          <w:rFonts w:ascii="Arial Unicode MS" w:hAnsi="Arial Unicode MS" w:hint="eastAsia"/>
          <w:color w:val="17365D"/>
        </w:rPr>
        <w:t>。</w:t>
      </w:r>
    </w:p>
    <w:p w14:paraId="1CD93CC5" w14:textId="6D42B56B"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二十二、關於各項公共設施之建設及管理事項</w:t>
      </w:r>
      <w:r>
        <w:rPr>
          <w:rFonts w:ascii="Arial Unicode MS" w:hAnsi="Arial Unicode MS" w:hint="eastAsia"/>
          <w:color w:val="17365D"/>
        </w:rPr>
        <w:t>。</w:t>
      </w:r>
    </w:p>
    <w:p w14:paraId="68240431" w14:textId="534182B5"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二十三、關於社區編定、開發及管理事項</w:t>
      </w:r>
      <w:r>
        <w:rPr>
          <w:rFonts w:ascii="Arial Unicode MS" w:hAnsi="Arial Unicode MS" w:hint="eastAsia"/>
          <w:color w:val="17365D"/>
        </w:rPr>
        <w:t>。</w:t>
      </w:r>
    </w:p>
    <w:p w14:paraId="6CA464A5" w14:textId="21727B1C"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二十四、關於廠房、住宅、宿舍之興建及租售事項</w:t>
      </w:r>
      <w:r>
        <w:rPr>
          <w:rFonts w:ascii="Arial Unicode MS" w:hAnsi="Arial Unicode MS" w:hint="eastAsia"/>
          <w:color w:val="17365D"/>
        </w:rPr>
        <w:t>。</w:t>
      </w:r>
    </w:p>
    <w:p w14:paraId="377616A9" w14:textId="7F0C9511"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二十五、關於促進建教合作及技術訓練事項</w:t>
      </w:r>
      <w:r>
        <w:rPr>
          <w:rFonts w:ascii="Arial Unicode MS" w:hAnsi="Arial Unicode MS" w:hint="eastAsia"/>
          <w:color w:val="17365D"/>
        </w:rPr>
        <w:t>。</w:t>
      </w:r>
    </w:p>
    <w:p w14:paraId="21E82B13" w14:textId="75C7044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二十六、關於科學技術人才訓練及人力資源之獲得與調節事項</w:t>
      </w:r>
      <w:r>
        <w:rPr>
          <w:rFonts w:ascii="Arial Unicode MS" w:hAnsi="Arial Unicode MS" w:hint="eastAsia"/>
          <w:color w:val="17365D"/>
        </w:rPr>
        <w:t>。</w:t>
      </w:r>
    </w:p>
    <w:p w14:paraId="3EA9C9DE" w14:textId="3B644F2E"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二十七、關於通用之技術服務設施事項</w:t>
      </w:r>
      <w:r>
        <w:rPr>
          <w:rFonts w:ascii="Arial Unicode MS" w:hAnsi="Arial Unicode MS" w:hint="eastAsia"/>
          <w:color w:val="17365D"/>
        </w:rPr>
        <w:t>。</w:t>
      </w:r>
    </w:p>
    <w:p w14:paraId="6D6A20DE" w14:textId="7FF6072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二十八、關於儲運單位及保稅倉庫之設立、經營或輔導管理事項</w:t>
      </w:r>
      <w:r>
        <w:rPr>
          <w:rFonts w:ascii="Arial Unicode MS" w:hAnsi="Arial Unicode MS" w:hint="eastAsia"/>
          <w:color w:val="17365D"/>
        </w:rPr>
        <w:t>。</w:t>
      </w:r>
    </w:p>
    <w:p w14:paraId="385989C3" w14:textId="74A1101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二十九、關於公共福利事項</w:t>
      </w:r>
      <w:r>
        <w:rPr>
          <w:rFonts w:ascii="Arial Unicode MS" w:hAnsi="Arial Unicode MS" w:hint="eastAsia"/>
          <w:color w:val="17365D"/>
        </w:rPr>
        <w:t>。</w:t>
      </w:r>
    </w:p>
    <w:p w14:paraId="76355DD4" w14:textId="5E06E0D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三十</w:t>
      </w:r>
      <w:r>
        <w:rPr>
          <w:rFonts w:ascii="Arial Unicode MS" w:hAnsi="Arial Unicode MS" w:hint="eastAsia"/>
          <w:color w:val="17365D"/>
        </w:rPr>
        <w:t>、</w:t>
      </w:r>
      <w:r w:rsidRPr="00EC612A">
        <w:rPr>
          <w:rFonts w:ascii="Arial Unicode MS" w:hAnsi="Arial Unicode MS" w:hint="eastAsia"/>
          <w:color w:val="17365D"/>
        </w:rPr>
        <w:t>關於園區事業業務及財務狀況查核事項</w:t>
      </w:r>
      <w:r>
        <w:rPr>
          <w:rFonts w:ascii="Arial Unicode MS" w:hAnsi="Arial Unicode MS" w:hint="eastAsia"/>
          <w:color w:val="17365D"/>
        </w:rPr>
        <w:t>。</w:t>
      </w:r>
    </w:p>
    <w:p w14:paraId="23A70AE8" w14:textId="504ECF3F"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三十一、關於資訊管理網路運用及園區資訊化發展之推動事項</w:t>
      </w:r>
      <w:r>
        <w:rPr>
          <w:rFonts w:ascii="Arial Unicode MS" w:hAnsi="Arial Unicode MS" w:hint="eastAsia"/>
          <w:color w:val="17365D"/>
        </w:rPr>
        <w:t>。</w:t>
      </w:r>
    </w:p>
    <w:p w14:paraId="4F0954B5" w14:textId="7064008F"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三十二、有關園區環境保護工作之規劃推動執行與管理事項</w:t>
      </w:r>
      <w:r>
        <w:rPr>
          <w:rFonts w:ascii="Arial Unicode MS" w:hAnsi="Arial Unicode MS" w:hint="eastAsia"/>
          <w:color w:val="17365D"/>
        </w:rPr>
        <w:t>。</w:t>
      </w:r>
    </w:p>
    <w:p w14:paraId="291AFA54" w14:textId="24D726A4"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三十三、其他有關園區事業或機構之設廠或擴充規模之相關證照之核轉事項</w:t>
      </w:r>
      <w:r>
        <w:rPr>
          <w:rFonts w:ascii="Arial Unicode MS" w:hAnsi="Arial Unicode MS" w:hint="eastAsia"/>
          <w:color w:val="17365D"/>
        </w:rPr>
        <w:t>。</w:t>
      </w:r>
    </w:p>
    <w:p w14:paraId="254C0D5F" w14:textId="2276F9B6"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三十四、其他有關行政管理事項</w:t>
      </w:r>
      <w:r>
        <w:rPr>
          <w:rFonts w:ascii="Arial Unicode MS" w:hAnsi="Arial Unicode MS" w:hint="eastAsia"/>
          <w:color w:val="17365D"/>
        </w:rPr>
        <w:t>。</w:t>
      </w:r>
    </w:p>
    <w:p w14:paraId="1759FA33" w14:textId="1644B338"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93797B">
        <w:rPr>
          <w:rFonts w:ascii="Arial Unicode MS" w:hAnsi="Arial Unicode MS" w:hint="eastAsia"/>
          <w:color w:val="666699"/>
        </w:rPr>
        <w:t>前項第八款至第三十四款業務，分局所在之園區，得由所屬分局掌理之</w:t>
      </w:r>
      <w:r>
        <w:rPr>
          <w:rFonts w:ascii="Arial Unicode MS" w:hAnsi="Arial Unicode MS" w:hint="eastAsia"/>
          <w:color w:val="17365D"/>
        </w:rPr>
        <w:t>。</w:t>
      </w:r>
    </w:p>
    <w:p w14:paraId="0DABD708" w14:textId="54572FF6" w:rsidR="00056D14" w:rsidRPr="00EC612A" w:rsidRDefault="00A76E69" w:rsidP="00B80E40">
      <w:pPr>
        <w:ind w:leftChars="75" w:left="150"/>
        <w:jc w:val="both"/>
        <w:rPr>
          <w:rFonts w:ascii="Arial Unicode MS" w:hAnsi="Arial Unicode MS"/>
          <w:color w:val="17365D"/>
        </w:rPr>
      </w:pPr>
      <w:r>
        <w:rPr>
          <w:rFonts w:ascii="Arial Unicode MS" w:hAnsi="Arial Unicode MS" w:hint="eastAsia"/>
          <w:color w:val="17365D"/>
        </w:rPr>
        <w:t xml:space="preserve">　　</w:t>
      </w:r>
      <w:r w:rsidR="00056D14" w:rsidRPr="00EC612A">
        <w:rPr>
          <w:rFonts w:ascii="Arial Unicode MS" w:hAnsi="Arial Unicode MS" w:hint="eastAsia"/>
          <w:color w:val="17365D"/>
        </w:rPr>
        <w:t>第一項各款所定事項與各機關有關者，其</w:t>
      </w:r>
      <w:hyperlink r:id="rId19" w:history="1">
        <w:r w:rsidR="00056D14" w:rsidRPr="00EC612A">
          <w:rPr>
            <w:rStyle w:val="a3"/>
            <w:rFonts w:hint="eastAsia"/>
          </w:rPr>
          <w:t>處理辦法</w:t>
        </w:r>
      </w:hyperlink>
      <w:r w:rsidR="00056D14" w:rsidRPr="00EC612A">
        <w:rPr>
          <w:rFonts w:ascii="Arial Unicode MS" w:hAnsi="Arial Unicode MS" w:hint="eastAsia"/>
          <w:color w:val="17365D"/>
        </w:rPr>
        <w:t>，由國科會會商有關機關定之，授權管理局代辦該業務。</w:t>
      </w:r>
    </w:p>
    <w:p w14:paraId="70216EA1" w14:textId="77777777" w:rsidR="00A76E69" w:rsidRDefault="00B41C33" w:rsidP="006D4B66">
      <w:pPr>
        <w:pStyle w:val="2"/>
        <w:rPr>
          <w:rFonts w:hint="eastAsia"/>
        </w:rPr>
      </w:pPr>
      <w:bookmarkStart w:id="6" w:name="a6b1"/>
      <w:bookmarkEnd w:id="6"/>
      <w:r>
        <w:rPr>
          <w:rFonts w:hint="eastAsia"/>
        </w:rPr>
        <w:t>第</w:t>
      </w:r>
      <w:r>
        <w:rPr>
          <w:rFonts w:hint="eastAsia"/>
        </w:rPr>
        <w:t>6</w:t>
      </w:r>
      <w:r>
        <w:rPr>
          <w:rFonts w:hint="eastAsia"/>
        </w:rPr>
        <w:t>條</w:t>
      </w:r>
      <w:r w:rsidR="00056D14" w:rsidRPr="0093797B">
        <w:rPr>
          <w:rFonts w:hint="eastAsia"/>
        </w:rPr>
        <w:t>之</w:t>
      </w:r>
      <w:r>
        <w:rPr>
          <w:rFonts w:hint="eastAsia"/>
        </w:rPr>
        <w:t>1</w:t>
      </w:r>
      <w:r w:rsidR="0093797B" w:rsidRPr="0093797B">
        <w:rPr>
          <w:rFonts w:hint="eastAsia"/>
        </w:rPr>
        <w:t>（</w:t>
      </w:r>
      <w:r w:rsidR="00056D14" w:rsidRPr="0093797B">
        <w:rPr>
          <w:rFonts w:hint="eastAsia"/>
        </w:rPr>
        <w:t>作業基金之設置</w:t>
      </w:r>
      <w:r w:rsidR="00A76E69">
        <w:rPr>
          <w:rFonts w:hint="eastAsia"/>
        </w:rPr>
        <w:t>）</w:t>
      </w:r>
    </w:p>
    <w:p w14:paraId="0490A025" w14:textId="7448898C" w:rsidR="00056D14" w:rsidRPr="00EC612A"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管理局為辦理前條所列職掌應收取之服務收入及租金收入等，應設置作業基金，為下列各款之應用：</w:t>
      </w:r>
    </w:p>
    <w:p w14:paraId="733C79BE" w14:textId="77777777" w:rsidR="00A76E69" w:rsidRDefault="00056D14" w:rsidP="00B80E40">
      <w:pPr>
        <w:ind w:leftChars="75" w:left="150"/>
        <w:jc w:val="both"/>
        <w:rPr>
          <w:rFonts w:ascii="Arial Unicode MS" w:hAnsi="Arial Unicode MS" w:hint="eastAsia"/>
          <w:color w:val="17365D"/>
        </w:rPr>
      </w:pPr>
      <w:r w:rsidRPr="00EC612A">
        <w:rPr>
          <w:rFonts w:ascii="Arial Unicode MS" w:hAnsi="Arial Unicode MS" w:hint="eastAsia"/>
          <w:color w:val="17365D"/>
        </w:rPr>
        <w:t xml:space="preserve">　　一、科學工業園區之開發、擴充、改良、維護及管理等事項</w:t>
      </w:r>
      <w:r w:rsidR="00A76E69">
        <w:rPr>
          <w:rFonts w:ascii="Arial Unicode MS" w:hAnsi="Arial Unicode MS" w:hint="eastAsia"/>
          <w:color w:val="17365D"/>
        </w:rPr>
        <w:t>。</w:t>
      </w:r>
    </w:p>
    <w:p w14:paraId="009D8636" w14:textId="46FC8212"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二</w:t>
      </w:r>
      <w:r>
        <w:rPr>
          <w:rFonts w:ascii="Arial Unicode MS" w:hAnsi="Arial Unicode MS" w:hint="eastAsia"/>
          <w:color w:val="17365D"/>
        </w:rPr>
        <w:t>、</w:t>
      </w:r>
      <w:r w:rsidR="00056D14" w:rsidRPr="00EC612A">
        <w:rPr>
          <w:rFonts w:ascii="Arial Unicode MS" w:hAnsi="Arial Unicode MS" w:hint="eastAsia"/>
          <w:color w:val="17365D"/>
        </w:rPr>
        <w:t>科學工業園區各項作業服務事項</w:t>
      </w:r>
      <w:r>
        <w:rPr>
          <w:rFonts w:ascii="Arial Unicode MS" w:hAnsi="Arial Unicode MS" w:hint="eastAsia"/>
          <w:color w:val="17365D"/>
        </w:rPr>
        <w:t>。</w:t>
      </w:r>
    </w:p>
    <w:p w14:paraId="0FAF1AEA" w14:textId="14D421C5"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C612A">
        <w:rPr>
          <w:rFonts w:ascii="Arial Unicode MS" w:hAnsi="Arial Unicode MS" w:hint="eastAsia"/>
          <w:color w:val="17365D"/>
        </w:rPr>
        <w:t>三</w:t>
      </w:r>
      <w:r>
        <w:rPr>
          <w:rFonts w:ascii="Arial Unicode MS" w:hAnsi="Arial Unicode MS" w:hint="eastAsia"/>
          <w:color w:val="17365D"/>
        </w:rPr>
        <w:t>、</w:t>
      </w:r>
      <w:r w:rsidR="00056D14" w:rsidRPr="00EC612A">
        <w:rPr>
          <w:rFonts w:ascii="Arial Unicode MS" w:hAnsi="Arial Unicode MS" w:hint="eastAsia"/>
          <w:color w:val="17365D"/>
        </w:rPr>
        <w:t>其他有關事項</w:t>
      </w:r>
      <w:r>
        <w:rPr>
          <w:rFonts w:ascii="Arial Unicode MS" w:hAnsi="Arial Unicode MS" w:hint="eastAsia"/>
          <w:color w:val="17365D"/>
        </w:rPr>
        <w:t>。</w:t>
      </w:r>
    </w:p>
    <w:p w14:paraId="239119EF" w14:textId="68BC63D7"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前項作業基金之收支、保管及運用辦法，由行政院定之。</w:t>
      </w:r>
    </w:p>
    <w:p w14:paraId="0E7739E6" w14:textId="77777777" w:rsidR="00A76E69" w:rsidRDefault="00B41C33" w:rsidP="006D4B66">
      <w:pPr>
        <w:pStyle w:val="2"/>
        <w:rPr>
          <w:rFonts w:hint="eastAsia"/>
        </w:rPr>
      </w:pPr>
      <w:bookmarkStart w:id="7" w:name="a7"/>
      <w:bookmarkEnd w:id="7"/>
      <w:r>
        <w:rPr>
          <w:rFonts w:hint="eastAsia"/>
        </w:rPr>
        <w:t>第</w:t>
      </w:r>
      <w:r>
        <w:rPr>
          <w:rFonts w:hint="eastAsia"/>
        </w:rPr>
        <w:t>7</w:t>
      </w:r>
      <w:r>
        <w:rPr>
          <w:rFonts w:hint="eastAsia"/>
        </w:rPr>
        <w:t>條</w:t>
      </w:r>
      <w:r w:rsidR="0093797B" w:rsidRPr="0093797B">
        <w:rPr>
          <w:rFonts w:hint="eastAsia"/>
        </w:rPr>
        <w:t>（</w:t>
      </w:r>
      <w:r w:rsidR="00056D14" w:rsidRPr="0093797B">
        <w:rPr>
          <w:rFonts w:hint="eastAsia"/>
        </w:rPr>
        <w:t>園區審議委員會之設置及審議事項</w:t>
      </w:r>
      <w:r w:rsidR="00A76E69">
        <w:rPr>
          <w:rFonts w:hint="eastAsia"/>
        </w:rPr>
        <w:t>）</w:t>
      </w:r>
    </w:p>
    <w:p w14:paraId="34D1A290" w14:textId="0E89B9F4"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國科會設園區審議委員會，置委員十五人至十九人，由內政部、國防部、財政部、教育部、經濟部、交通部、行政院環境保護署、行政院衛生署、行政院經濟建設委員會、國科會之副首長、學者專家組成之，國科會主任委員為當然委員並為召集人</w:t>
      </w:r>
      <w:r>
        <w:rPr>
          <w:rFonts w:ascii="Arial Unicode MS" w:hAnsi="Arial Unicode MS" w:hint="eastAsia"/>
          <w:color w:val="17365D"/>
        </w:rPr>
        <w:t>。</w:t>
      </w:r>
    </w:p>
    <w:p w14:paraId="26E36C39" w14:textId="50C54F34" w:rsidR="00A76E69"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園區審議委員會並就管理局所提下列事項審議之：</w:t>
      </w:r>
    </w:p>
    <w:p w14:paraId="7DBB84D2" w14:textId="77777777" w:rsidR="00A76E69" w:rsidRDefault="00A76E69" w:rsidP="00B80E40">
      <w:pPr>
        <w:ind w:leftChars="75" w:left="150"/>
        <w:jc w:val="both"/>
        <w:rPr>
          <w:rFonts w:ascii="Arial Unicode MS" w:hAnsi="Arial Unicode MS" w:hint="eastAsia"/>
          <w:color w:val="666699"/>
        </w:rPr>
      </w:pPr>
      <w:r w:rsidRPr="0093797B">
        <w:rPr>
          <w:rFonts w:ascii="Arial Unicode MS" w:hAnsi="Arial Unicode MS" w:hint="eastAsia"/>
          <w:color w:val="666699"/>
        </w:rPr>
        <w:t xml:space="preserve">　　（一）園區企劃管理之決策及重大業務事項</w:t>
      </w:r>
      <w:r>
        <w:rPr>
          <w:rFonts w:ascii="Arial Unicode MS" w:hAnsi="Arial Unicode MS" w:hint="eastAsia"/>
          <w:color w:val="666699"/>
        </w:rPr>
        <w:t>。</w:t>
      </w:r>
    </w:p>
    <w:p w14:paraId="1DE35C62" w14:textId="77777777" w:rsidR="00A76E69" w:rsidRDefault="00A76E69" w:rsidP="00B80E40">
      <w:pPr>
        <w:ind w:leftChars="75" w:left="150"/>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二）園區引進科學工業之種類及優先順序</w:t>
      </w:r>
      <w:r>
        <w:rPr>
          <w:rFonts w:ascii="Arial Unicode MS" w:hAnsi="Arial Unicode MS" w:hint="eastAsia"/>
          <w:color w:val="666699"/>
        </w:rPr>
        <w:t>。</w:t>
      </w:r>
    </w:p>
    <w:p w14:paraId="685BCEC3" w14:textId="365BEB40"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666699"/>
        </w:rPr>
        <w:t xml:space="preserve">　　（</w:t>
      </w:r>
      <w:r w:rsidRPr="0093797B">
        <w:rPr>
          <w:rFonts w:ascii="Arial Unicode MS" w:hAnsi="Arial Unicode MS" w:hint="eastAsia"/>
          <w:color w:val="666699"/>
        </w:rPr>
        <w:t>三）在園區內投資之申請案</w:t>
      </w:r>
      <w:r>
        <w:rPr>
          <w:rFonts w:ascii="Arial Unicode MS" w:hAnsi="Arial Unicode MS" w:hint="eastAsia"/>
          <w:color w:val="17365D"/>
        </w:rPr>
        <w:t>。</w:t>
      </w:r>
    </w:p>
    <w:p w14:paraId="0005BD41" w14:textId="48425CB7" w:rsidR="00056D14" w:rsidRPr="00EC612A"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00056D14" w:rsidRPr="00EC612A">
        <w:rPr>
          <w:rFonts w:ascii="Arial Unicode MS" w:hAnsi="Arial Unicode MS" w:hint="eastAsia"/>
          <w:color w:val="17365D"/>
        </w:rPr>
        <w:t>前項第一款及第二款經審議後，由國科會報請行政院核定之。</w:t>
      </w:r>
    </w:p>
    <w:p w14:paraId="40A06212" w14:textId="77777777" w:rsidR="00A76E69" w:rsidRDefault="00B41C33" w:rsidP="006D4B66">
      <w:pPr>
        <w:pStyle w:val="2"/>
        <w:rPr>
          <w:rFonts w:hint="eastAsia"/>
        </w:rPr>
      </w:pPr>
      <w:bookmarkStart w:id="8" w:name="a8"/>
      <w:bookmarkEnd w:id="8"/>
      <w:r>
        <w:rPr>
          <w:rFonts w:hint="eastAsia"/>
        </w:rPr>
        <w:t>第</w:t>
      </w:r>
      <w:r>
        <w:rPr>
          <w:rFonts w:hint="eastAsia"/>
        </w:rPr>
        <w:t>8</w:t>
      </w:r>
      <w:r>
        <w:rPr>
          <w:rFonts w:hint="eastAsia"/>
        </w:rPr>
        <w:t>條</w:t>
      </w:r>
      <w:r w:rsidR="0093797B" w:rsidRPr="0093797B">
        <w:rPr>
          <w:rFonts w:hint="eastAsia"/>
        </w:rPr>
        <w:t>（</w:t>
      </w:r>
      <w:r w:rsidR="00056D14" w:rsidRPr="0093797B">
        <w:rPr>
          <w:rFonts w:hint="eastAsia"/>
        </w:rPr>
        <w:t>事業主管機關分支單位之設立及園區內水電之供需管制</w:t>
      </w:r>
      <w:r w:rsidR="00A76E69">
        <w:rPr>
          <w:rFonts w:hint="eastAsia"/>
        </w:rPr>
        <w:t>）</w:t>
      </w:r>
    </w:p>
    <w:p w14:paraId="092A8B80" w14:textId="41FF025F"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園區內下列事項，由各該事業主管機關設立分支單位，受管理局或分局之指導、監督辦理之：</w:t>
      </w:r>
    </w:p>
    <w:p w14:paraId="45C73620" w14:textId="77777777" w:rsidR="00A76E69" w:rsidRDefault="00056D14" w:rsidP="00B80E40">
      <w:pPr>
        <w:ind w:leftChars="75" w:left="150"/>
        <w:jc w:val="both"/>
        <w:rPr>
          <w:rFonts w:ascii="Arial Unicode MS" w:hAnsi="Arial Unicode MS" w:hint="eastAsia"/>
          <w:color w:val="17365D"/>
        </w:rPr>
      </w:pPr>
      <w:r w:rsidRPr="00E52223">
        <w:rPr>
          <w:rFonts w:ascii="Arial Unicode MS" w:hAnsi="Arial Unicode MS" w:hint="eastAsia"/>
          <w:color w:val="17365D"/>
        </w:rPr>
        <w:t xml:space="preserve">　　一、稅捐之稽徵事項</w:t>
      </w:r>
      <w:r w:rsidR="00A76E69">
        <w:rPr>
          <w:rFonts w:ascii="Arial Unicode MS" w:hAnsi="Arial Unicode MS" w:hint="eastAsia"/>
          <w:color w:val="17365D"/>
        </w:rPr>
        <w:t>。</w:t>
      </w:r>
    </w:p>
    <w:p w14:paraId="750B9DEC" w14:textId="11E0A15B"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52223">
        <w:rPr>
          <w:rFonts w:ascii="Arial Unicode MS" w:hAnsi="Arial Unicode MS" w:hint="eastAsia"/>
          <w:color w:val="17365D"/>
        </w:rPr>
        <w:t>二</w:t>
      </w:r>
      <w:r>
        <w:rPr>
          <w:rFonts w:ascii="Arial Unicode MS" w:hAnsi="Arial Unicode MS" w:hint="eastAsia"/>
          <w:color w:val="17365D"/>
        </w:rPr>
        <w:t>、</w:t>
      </w:r>
      <w:r w:rsidR="00056D14" w:rsidRPr="00E52223">
        <w:rPr>
          <w:rFonts w:ascii="Arial Unicode MS" w:hAnsi="Arial Unicode MS" w:hint="eastAsia"/>
          <w:color w:val="17365D"/>
        </w:rPr>
        <w:t>海關業務事項</w:t>
      </w:r>
      <w:r>
        <w:rPr>
          <w:rFonts w:ascii="Arial Unicode MS" w:hAnsi="Arial Unicode MS" w:hint="eastAsia"/>
          <w:color w:val="17365D"/>
        </w:rPr>
        <w:t>。</w:t>
      </w:r>
    </w:p>
    <w:p w14:paraId="5B82F62E" w14:textId="63AC75F3"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52223">
        <w:rPr>
          <w:rFonts w:ascii="Arial Unicode MS" w:hAnsi="Arial Unicode MS" w:hint="eastAsia"/>
          <w:color w:val="17365D"/>
        </w:rPr>
        <w:t>三</w:t>
      </w:r>
      <w:r>
        <w:rPr>
          <w:rFonts w:ascii="Arial Unicode MS" w:hAnsi="Arial Unicode MS" w:hint="eastAsia"/>
          <w:color w:val="17365D"/>
        </w:rPr>
        <w:t>、</w:t>
      </w:r>
      <w:r w:rsidR="00056D14" w:rsidRPr="00E52223">
        <w:rPr>
          <w:rFonts w:ascii="Arial Unicode MS" w:hAnsi="Arial Unicode MS" w:hint="eastAsia"/>
          <w:color w:val="17365D"/>
        </w:rPr>
        <w:t>郵電業務事項</w:t>
      </w:r>
      <w:r>
        <w:rPr>
          <w:rFonts w:ascii="Arial Unicode MS" w:hAnsi="Arial Unicode MS" w:hint="eastAsia"/>
          <w:color w:val="17365D"/>
        </w:rPr>
        <w:t>。</w:t>
      </w:r>
    </w:p>
    <w:p w14:paraId="33019E8D" w14:textId="5E691657"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52223">
        <w:rPr>
          <w:rFonts w:ascii="Arial Unicode MS" w:hAnsi="Arial Unicode MS" w:hint="eastAsia"/>
          <w:color w:val="17365D"/>
        </w:rPr>
        <w:t>四</w:t>
      </w:r>
      <w:r>
        <w:rPr>
          <w:rFonts w:ascii="Arial Unicode MS" w:hAnsi="Arial Unicode MS" w:hint="eastAsia"/>
          <w:color w:val="17365D"/>
        </w:rPr>
        <w:t>、</w:t>
      </w:r>
      <w:r w:rsidR="00056D14" w:rsidRPr="00E52223">
        <w:rPr>
          <w:rFonts w:ascii="Arial Unicode MS" w:hAnsi="Arial Unicode MS" w:hint="eastAsia"/>
          <w:color w:val="17365D"/>
        </w:rPr>
        <w:t>電力、給水及其他有關公用事業之業務事項</w:t>
      </w:r>
      <w:r>
        <w:rPr>
          <w:rFonts w:ascii="Arial Unicode MS" w:hAnsi="Arial Unicode MS" w:hint="eastAsia"/>
          <w:color w:val="17365D"/>
        </w:rPr>
        <w:t>。</w:t>
      </w:r>
    </w:p>
    <w:p w14:paraId="3C28A51D" w14:textId="385086DE"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52223">
        <w:rPr>
          <w:rFonts w:ascii="Arial Unicode MS" w:hAnsi="Arial Unicode MS" w:hint="eastAsia"/>
          <w:color w:val="17365D"/>
        </w:rPr>
        <w:t>五</w:t>
      </w:r>
      <w:r>
        <w:rPr>
          <w:rFonts w:ascii="Arial Unicode MS" w:hAnsi="Arial Unicode MS" w:hint="eastAsia"/>
          <w:color w:val="17365D"/>
        </w:rPr>
        <w:t>、</w:t>
      </w:r>
      <w:r w:rsidR="00056D14" w:rsidRPr="00E52223">
        <w:rPr>
          <w:rFonts w:ascii="Arial Unicode MS" w:hAnsi="Arial Unicode MS" w:hint="eastAsia"/>
          <w:color w:val="17365D"/>
        </w:rPr>
        <w:t>金融業務事項</w:t>
      </w:r>
      <w:r>
        <w:rPr>
          <w:rFonts w:ascii="Arial Unicode MS" w:hAnsi="Arial Unicode MS" w:hint="eastAsia"/>
          <w:color w:val="17365D"/>
        </w:rPr>
        <w:t>。</w:t>
      </w:r>
    </w:p>
    <w:p w14:paraId="0521CBB9" w14:textId="261B77E9"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52223">
        <w:rPr>
          <w:rFonts w:ascii="Arial Unicode MS" w:hAnsi="Arial Unicode MS" w:hint="eastAsia"/>
          <w:color w:val="17365D"/>
        </w:rPr>
        <w:t>六</w:t>
      </w:r>
      <w:r>
        <w:rPr>
          <w:rFonts w:ascii="Arial Unicode MS" w:hAnsi="Arial Unicode MS" w:hint="eastAsia"/>
          <w:color w:val="17365D"/>
        </w:rPr>
        <w:t>、</w:t>
      </w:r>
      <w:r w:rsidR="00056D14" w:rsidRPr="00E52223">
        <w:rPr>
          <w:rFonts w:ascii="Arial Unicode MS" w:hAnsi="Arial Unicode MS" w:hint="eastAsia"/>
          <w:color w:val="17365D"/>
        </w:rPr>
        <w:t>警察及消防業務事項</w:t>
      </w:r>
      <w:r>
        <w:rPr>
          <w:rFonts w:ascii="Arial Unicode MS" w:hAnsi="Arial Unicode MS" w:hint="eastAsia"/>
          <w:color w:val="17365D"/>
        </w:rPr>
        <w:t>。</w:t>
      </w:r>
    </w:p>
    <w:p w14:paraId="552A9918" w14:textId="0AB733A1"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52223">
        <w:rPr>
          <w:rFonts w:ascii="Arial Unicode MS" w:hAnsi="Arial Unicode MS" w:hint="eastAsia"/>
          <w:color w:val="17365D"/>
        </w:rPr>
        <w:t>七</w:t>
      </w:r>
      <w:r>
        <w:rPr>
          <w:rFonts w:ascii="Arial Unicode MS" w:hAnsi="Arial Unicode MS" w:hint="eastAsia"/>
          <w:color w:val="17365D"/>
        </w:rPr>
        <w:t>、</w:t>
      </w:r>
      <w:r w:rsidR="00056D14" w:rsidRPr="00E52223">
        <w:rPr>
          <w:rFonts w:ascii="Arial Unicode MS" w:hAnsi="Arial Unicode MS" w:hint="eastAsia"/>
          <w:color w:val="17365D"/>
        </w:rPr>
        <w:t>土地行政事項</w:t>
      </w:r>
      <w:r>
        <w:rPr>
          <w:rFonts w:ascii="Arial Unicode MS" w:hAnsi="Arial Unicode MS" w:hint="eastAsia"/>
          <w:color w:val="17365D"/>
        </w:rPr>
        <w:t>。</w:t>
      </w:r>
    </w:p>
    <w:p w14:paraId="31A10380" w14:textId="07903C25"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17365D"/>
        </w:rPr>
        <w:t xml:space="preserve">　　</w:t>
      </w:r>
      <w:r w:rsidRPr="00E52223">
        <w:rPr>
          <w:rFonts w:ascii="Arial Unicode MS" w:hAnsi="Arial Unicode MS" w:hint="eastAsia"/>
          <w:color w:val="17365D"/>
        </w:rPr>
        <w:t>八</w:t>
      </w:r>
      <w:r>
        <w:rPr>
          <w:rFonts w:ascii="Arial Unicode MS" w:hAnsi="Arial Unicode MS" w:hint="eastAsia"/>
          <w:color w:val="17365D"/>
        </w:rPr>
        <w:t>、</w:t>
      </w:r>
      <w:r w:rsidR="00056D14" w:rsidRPr="00E52223">
        <w:rPr>
          <w:rFonts w:ascii="Arial Unicode MS" w:hAnsi="Arial Unicode MS" w:hint="eastAsia"/>
          <w:color w:val="17365D"/>
        </w:rPr>
        <w:t>其他公務機關服務事項</w:t>
      </w:r>
      <w:r>
        <w:rPr>
          <w:rFonts w:ascii="Arial Unicode MS" w:hAnsi="Arial Unicode MS" w:hint="eastAsia"/>
          <w:color w:val="17365D"/>
        </w:rPr>
        <w:t>。</w:t>
      </w:r>
    </w:p>
    <w:p w14:paraId="13F958EE" w14:textId="058C511B"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前項第四款為有效供應園區水、電，管理局得商請相關單位配合訂定園區水、電供需調配、短缺預警及節水節能輔導管制辦法，對園區水電供需、短缺預警及節約，進行有效之計畫與管制。</w:t>
      </w:r>
    </w:p>
    <w:p w14:paraId="786272C9" w14:textId="233C311B" w:rsidR="00A76E69" w:rsidRDefault="00A76E69" w:rsidP="00B80E40">
      <w:pPr>
        <w:pStyle w:val="3"/>
        <w:rPr>
          <w:rFonts w:hint="eastAsia"/>
          <w:color w:val="808080"/>
        </w:rPr>
      </w:pPr>
      <w:r>
        <w:rPr>
          <w:rFonts w:hint="eastAsia"/>
          <w:color w:val="808080"/>
        </w:rPr>
        <w:t>--</w:t>
      </w:r>
      <w:r w:rsidRPr="0093797B">
        <w:rPr>
          <w:rFonts w:hint="eastAsia"/>
        </w:rPr>
        <w:t>91</w:t>
      </w:r>
      <w:r w:rsidRPr="0093797B">
        <w:rPr>
          <w:rFonts w:hint="eastAsia"/>
        </w:rPr>
        <w:t>年</w:t>
      </w:r>
      <w:r w:rsidRPr="0093797B">
        <w:rPr>
          <w:rFonts w:hint="eastAsia"/>
        </w:rPr>
        <w:t>12</w:t>
      </w:r>
      <w:r w:rsidRPr="0093797B">
        <w:rPr>
          <w:rFonts w:hint="eastAsia"/>
        </w:rPr>
        <w:t>月</w:t>
      </w:r>
      <w:r w:rsidRPr="0093797B">
        <w:rPr>
          <w:rFonts w:hint="eastAsia"/>
        </w:rPr>
        <w:t>18</w:t>
      </w:r>
      <w:r>
        <w:rPr>
          <w:rFonts w:hint="eastAsia"/>
        </w:rPr>
        <w:t>日修正前條文</w:t>
      </w:r>
      <w:r>
        <w:rPr>
          <w:rFonts w:hint="eastAsia"/>
        </w:rPr>
        <w:t>--</w:t>
      </w:r>
      <w:hyperlink r:id="rId20" w:history="1">
        <w:r w:rsidRPr="005C530E">
          <w:rPr>
            <w:szCs w:val="20"/>
            <w:u w:val="single"/>
          </w:rPr>
          <w:t>比對程式</w:t>
        </w:r>
      </w:hyperlink>
    </w:p>
    <w:p w14:paraId="1A2B7D60" w14:textId="04A1069A" w:rsidR="00056D14" w:rsidRPr="00AD30AB"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color w:val="5F5F5F"/>
        </w:rPr>
        <w:t>園區內下列事項，由各該事業主管機關設立分支單位，受管理局或分局之指導、監督辦理之：</w:t>
      </w:r>
    </w:p>
    <w:p w14:paraId="625843D7" w14:textId="77777777" w:rsidR="00A76E69" w:rsidRDefault="00056D14" w:rsidP="00B80E40">
      <w:pPr>
        <w:ind w:leftChars="75" w:left="150"/>
        <w:jc w:val="both"/>
        <w:rPr>
          <w:rFonts w:ascii="Arial Unicode MS" w:hAnsi="Arial Unicode MS"/>
          <w:color w:val="5F5F5F"/>
        </w:rPr>
      </w:pPr>
      <w:r w:rsidRPr="00AD30AB">
        <w:rPr>
          <w:rFonts w:ascii="Arial Unicode MS" w:hAnsi="Arial Unicode MS"/>
          <w:color w:val="5F5F5F"/>
        </w:rPr>
        <w:t xml:space="preserve">　　一</w:t>
      </w:r>
      <w:r w:rsidRPr="00AD30AB">
        <w:rPr>
          <w:rFonts w:ascii="Arial Unicode MS" w:hAnsi="Arial Unicode MS" w:hint="eastAsia"/>
          <w:color w:val="5F5F5F"/>
        </w:rPr>
        <w:t>、</w:t>
      </w:r>
      <w:r w:rsidRPr="00AD30AB">
        <w:rPr>
          <w:rFonts w:ascii="Arial Unicode MS" w:hAnsi="Arial Unicode MS"/>
          <w:color w:val="5F5F5F"/>
        </w:rPr>
        <w:t>稅捐之稽徵事項</w:t>
      </w:r>
      <w:r w:rsidR="00A76E69">
        <w:rPr>
          <w:rFonts w:ascii="Arial Unicode MS" w:hAnsi="Arial Unicode MS"/>
          <w:color w:val="5F5F5F"/>
        </w:rPr>
        <w:t>。</w:t>
      </w:r>
    </w:p>
    <w:p w14:paraId="55CE035B" w14:textId="5818847E" w:rsidR="00A76E69" w:rsidRDefault="00A76E69" w:rsidP="00B80E40">
      <w:pPr>
        <w:ind w:leftChars="75" w:left="150"/>
        <w:jc w:val="both"/>
        <w:rPr>
          <w:rFonts w:ascii="Arial Unicode MS" w:hAnsi="Arial Unicode MS"/>
          <w:color w:val="5F5F5F"/>
        </w:rPr>
      </w:pPr>
      <w:r>
        <w:rPr>
          <w:rFonts w:ascii="Arial Unicode MS" w:hAnsi="Arial Unicode MS"/>
          <w:color w:val="5F5F5F"/>
        </w:rPr>
        <w:t xml:space="preserve">　　</w:t>
      </w:r>
      <w:r w:rsidRPr="00AD30AB">
        <w:rPr>
          <w:rFonts w:ascii="Arial Unicode MS" w:hAnsi="Arial Unicode MS"/>
          <w:color w:val="5F5F5F"/>
        </w:rPr>
        <w:t>二</w:t>
      </w:r>
      <w:r>
        <w:rPr>
          <w:rFonts w:ascii="Arial Unicode MS" w:hAnsi="Arial Unicode MS"/>
          <w:color w:val="5F5F5F"/>
        </w:rPr>
        <w:t>、</w:t>
      </w:r>
      <w:r w:rsidR="00056D14" w:rsidRPr="00AD30AB">
        <w:rPr>
          <w:rFonts w:ascii="Arial Unicode MS" w:hAnsi="Arial Unicode MS"/>
          <w:color w:val="5F5F5F"/>
        </w:rPr>
        <w:t>海關業務事項</w:t>
      </w:r>
      <w:r>
        <w:rPr>
          <w:rFonts w:ascii="Arial Unicode MS" w:hAnsi="Arial Unicode MS"/>
          <w:color w:val="5F5F5F"/>
        </w:rPr>
        <w:t>。</w:t>
      </w:r>
    </w:p>
    <w:p w14:paraId="056EF4A3" w14:textId="0B694811" w:rsidR="00A76E69" w:rsidRDefault="00A76E69" w:rsidP="00B80E40">
      <w:pPr>
        <w:ind w:leftChars="75" w:left="150"/>
        <w:jc w:val="both"/>
        <w:rPr>
          <w:rFonts w:ascii="Arial Unicode MS" w:hAnsi="Arial Unicode MS"/>
          <w:color w:val="5F5F5F"/>
        </w:rPr>
      </w:pPr>
      <w:r>
        <w:rPr>
          <w:rFonts w:ascii="Arial Unicode MS" w:hAnsi="Arial Unicode MS"/>
          <w:color w:val="5F5F5F"/>
        </w:rPr>
        <w:t xml:space="preserve">　　</w:t>
      </w:r>
      <w:r w:rsidRPr="00AD30AB">
        <w:rPr>
          <w:rFonts w:ascii="Arial Unicode MS" w:hAnsi="Arial Unicode MS"/>
          <w:color w:val="5F5F5F"/>
        </w:rPr>
        <w:t>三</w:t>
      </w:r>
      <w:r>
        <w:rPr>
          <w:rFonts w:ascii="Arial Unicode MS" w:hAnsi="Arial Unicode MS"/>
          <w:color w:val="5F5F5F"/>
        </w:rPr>
        <w:t>、</w:t>
      </w:r>
      <w:r w:rsidR="00056D14" w:rsidRPr="00AD30AB">
        <w:rPr>
          <w:rFonts w:ascii="Arial Unicode MS" w:hAnsi="Arial Unicode MS"/>
          <w:color w:val="5F5F5F"/>
        </w:rPr>
        <w:t>郵電業務事項</w:t>
      </w:r>
      <w:r>
        <w:rPr>
          <w:rFonts w:ascii="Arial Unicode MS" w:hAnsi="Arial Unicode MS"/>
          <w:color w:val="5F5F5F"/>
        </w:rPr>
        <w:t>。</w:t>
      </w:r>
    </w:p>
    <w:p w14:paraId="6B77EEA8" w14:textId="7957B19A" w:rsidR="00A76E69" w:rsidRDefault="00A76E69" w:rsidP="00B80E40">
      <w:pPr>
        <w:ind w:leftChars="75" w:left="150"/>
        <w:jc w:val="both"/>
        <w:rPr>
          <w:rFonts w:ascii="Arial Unicode MS" w:hAnsi="Arial Unicode MS"/>
          <w:color w:val="5F5F5F"/>
        </w:rPr>
      </w:pPr>
      <w:r>
        <w:rPr>
          <w:rFonts w:ascii="Arial Unicode MS" w:hAnsi="Arial Unicode MS"/>
          <w:color w:val="5F5F5F"/>
        </w:rPr>
        <w:t xml:space="preserve">　　</w:t>
      </w:r>
      <w:r w:rsidRPr="00AD30AB">
        <w:rPr>
          <w:rFonts w:ascii="Arial Unicode MS" w:hAnsi="Arial Unicode MS"/>
          <w:color w:val="5F5F5F"/>
        </w:rPr>
        <w:t>四</w:t>
      </w:r>
      <w:r>
        <w:rPr>
          <w:rFonts w:ascii="Arial Unicode MS" w:hAnsi="Arial Unicode MS"/>
          <w:color w:val="5F5F5F"/>
        </w:rPr>
        <w:t>、</w:t>
      </w:r>
      <w:r w:rsidR="00056D14" w:rsidRPr="00AD30AB">
        <w:rPr>
          <w:rFonts w:ascii="Arial Unicode MS" w:hAnsi="Arial Unicode MS"/>
          <w:color w:val="5F5F5F"/>
        </w:rPr>
        <w:t>電力、給水及其他有關公用事業之業務事項</w:t>
      </w:r>
      <w:r>
        <w:rPr>
          <w:rFonts w:ascii="Arial Unicode MS" w:hAnsi="Arial Unicode MS"/>
          <w:color w:val="5F5F5F"/>
        </w:rPr>
        <w:t>。</w:t>
      </w:r>
    </w:p>
    <w:p w14:paraId="061E4313" w14:textId="14B93BEF" w:rsidR="00A76E69" w:rsidRDefault="00A76E69" w:rsidP="00B80E40">
      <w:pPr>
        <w:ind w:leftChars="75" w:left="150"/>
        <w:jc w:val="both"/>
        <w:rPr>
          <w:rFonts w:ascii="Arial Unicode MS" w:hAnsi="Arial Unicode MS"/>
          <w:color w:val="5F5F5F"/>
        </w:rPr>
      </w:pPr>
      <w:r>
        <w:rPr>
          <w:rFonts w:ascii="Arial Unicode MS" w:hAnsi="Arial Unicode MS"/>
          <w:color w:val="5F5F5F"/>
        </w:rPr>
        <w:t xml:space="preserve">　　</w:t>
      </w:r>
      <w:r w:rsidRPr="00AD30AB">
        <w:rPr>
          <w:rFonts w:ascii="Arial Unicode MS" w:hAnsi="Arial Unicode MS"/>
          <w:color w:val="5F5F5F"/>
        </w:rPr>
        <w:t>五</w:t>
      </w:r>
      <w:r>
        <w:rPr>
          <w:rFonts w:ascii="Arial Unicode MS" w:hAnsi="Arial Unicode MS"/>
          <w:color w:val="5F5F5F"/>
        </w:rPr>
        <w:t>、</w:t>
      </w:r>
      <w:r w:rsidR="00056D14" w:rsidRPr="00AD30AB">
        <w:rPr>
          <w:rFonts w:ascii="Arial Unicode MS" w:hAnsi="Arial Unicode MS"/>
          <w:color w:val="5F5F5F"/>
        </w:rPr>
        <w:t>金融業務事項</w:t>
      </w:r>
      <w:r>
        <w:rPr>
          <w:rFonts w:ascii="Arial Unicode MS" w:hAnsi="Arial Unicode MS"/>
          <w:color w:val="5F5F5F"/>
        </w:rPr>
        <w:t>。</w:t>
      </w:r>
    </w:p>
    <w:p w14:paraId="0F1E13E7" w14:textId="7C56CEA6" w:rsidR="00A76E69" w:rsidRDefault="00A76E69" w:rsidP="00B80E40">
      <w:pPr>
        <w:ind w:leftChars="75" w:left="150"/>
        <w:jc w:val="both"/>
        <w:rPr>
          <w:rFonts w:ascii="Arial Unicode MS" w:hAnsi="Arial Unicode MS"/>
          <w:color w:val="5F5F5F"/>
        </w:rPr>
      </w:pPr>
      <w:r>
        <w:rPr>
          <w:rFonts w:ascii="Arial Unicode MS" w:hAnsi="Arial Unicode MS"/>
          <w:color w:val="5F5F5F"/>
        </w:rPr>
        <w:t xml:space="preserve">　　</w:t>
      </w:r>
      <w:r w:rsidRPr="00AD30AB">
        <w:rPr>
          <w:rFonts w:ascii="Arial Unicode MS" w:hAnsi="Arial Unicode MS"/>
          <w:color w:val="5F5F5F"/>
        </w:rPr>
        <w:t>六</w:t>
      </w:r>
      <w:r>
        <w:rPr>
          <w:rFonts w:ascii="Arial Unicode MS" w:hAnsi="Arial Unicode MS"/>
          <w:color w:val="5F5F5F"/>
        </w:rPr>
        <w:t>、</w:t>
      </w:r>
      <w:r w:rsidR="00056D14" w:rsidRPr="00AD30AB">
        <w:rPr>
          <w:rFonts w:ascii="Arial Unicode MS" w:hAnsi="Arial Unicode MS"/>
          <w:color w:val="5F5F5F"/>
        </w:rPr>
        <w:t>警察業務事項</w:t>
      </w:r>
      <w:r>
        <w:rPr>
          <w:rFonts w:ascii="Arial Unicode MS" w:hAnsi="Arial Unicode MS"/>
          <w:color w:val="5F5F5F"/>
        </w:rPr>
        <w:t>。</w:t>
      </w:r>
    </w:p>
    <w:p w14:paraId="5D126E6E" w14:textId="048BDCB9" w:rsidR="00A76E69" w:rsidRDefault="00A76E69" w:rsidP="00B80E40">
      <w:pPr>
        <w:ind w:leftChars="75" w:left="150"/>
        <w:jc w:val="both"/>
        <w:rPr>
          <w:rFonts w:ascii="Arial Unicode MS" w:hAnsi="Arial Unicode MS"/>
          <w:color w:val="5F5F5F"/>
        </w:rPr>
      </w:pPr>
      <w:r>
        <w:rPr>
          <w:rFonts w:ascii="Arial Unicode MS" w:hAnsi="Arial Unicode MS"/>
          <w:color w:val="5F5F5F"/>
        </w:rPr>
        <w:t xml:space="preserve">　　</w:t>
      </w:r>
      <w:r w:rsidRPr="00AD30AB">
        <w:rPr>
          <w:rFonts w:ascii="Arial Unicode MS" w:hAnsi="Arial Unicode MS"/>
          <w:color w:val="5F5F5F"/>
        </w:rPr>
        <w:t>七</w:t>
      </w:r>
      <w:r>
        <w:rPr>
          <w:rFonts w:ascii="Arial Unicode MS" w:hAnsi="Arial Unicode MS"/>
          <w:color w:val="5F5F5F"/>
        </w:rPr>
        <w:t>、</w:t>
      </w:r>
      <w:r w:rsidR="00056D14" w:rsidRPr="00AD30AB">
        <w:rPr>
          <w:rFonts w:ascii="Arial Unicode MS" w:hAnsi="Arial Unicode MS"/>
          <w:color w:val="5F5F5F"/>
        </w:rPr>
        <w:t>土地行政事項</w:t>
      </w:r>
      <w:r>
        <w:rPr>
          <w:rFonts w:ascii="Arial Unicode MS" w:hAnsi="Arial Unicode MS"/>
          <w:color w:val="5F5F5F"/>
        </w:rPr>
        <w:t>。</w:t>
      </w:r>
    </w:p>
    <w:p w14:paraId="5B0CB30C" w14:textId="024F2EC7" w:rsidR="00A76E69" w:rsidRDefault="00A76E69" w:rsidP="00B80E40">
      <w:pPr>
        <w:ind w:leftChars="75" w:left="150"/>
        <w:jc w:val="both"/>
        <w:rPr>
          <w:rFonts w:ascii="Arial Unicode MS" w:hAnsi="Arial Unicode MS"/>
          <w:color w:val="5F5F5F"/>
        </w:rPr>
      </w:pPr>
      <w:r>
        <w:rPr>
          <w:rFonts w:ascii="Arial Unicode MS" w:hAnsi="Arial Unicode MS"/>
          <w:color w:val="5F5F5F"/>
        </w:rPr>
        <w:t xml:space="preserve">　　</w:t>
      </w:r>
      <w:r w:rsidRPr="00AD30AB">
        <w:rPr>
          <w:rFonts w:ascii="Arial Unicode MS" w:hAnsi="Arial Unicode MS"/>
          <w:color w:val="5F5F5F"/>
        </w:rPr>
        <w:t>八</w:t>
      </w:r>
      <w:r>
        <w:rPr>
          <w:rFonts w:ascii="Arial Unicode MS" w:hAnsi="Arial Unicode MS"/>
          <w:color w:val="5F5F5F"/>
        </w:rPr>
        <w:t>、</w:t>
      </w:r>
      <w:r w:rsidR="00056D14" w:rsidRPr="00AD30AB">
        <w:rPr>
          <w:rFonts w:ascii="Arial Unicode MS" w:hAnsi="Arial Unicode MS"/>
          <w:color w:val="5F5F5F"/>
        </w:rPr>
        <w:t>其他公務機關服務事項</w:t>
      </w:r>
      <w:r>
        <w:rPr>
          <w:rFonts w:ascii="Arial Unicode MS" w:hAnsi="Arial Unicode MS"/>
          <w:color w:val="5F5F5F"/>
        </w:rPr>
        <w:t>。</w:t>
      </w:r>
    </w:p>
    <w:p w14:paraId="6F35F462" w14:textId="6A5E79EC" w:rsidR="00056D14" w:rsidRPr="00E52223" w:rsidRDefault="00A76E69" w:rsidP="00B80E40">
      <w:pPr>
        <w:ind w:leftChars="75" w:left="150"/>
        <w:jc w:val="both"/>
        <w:rPr>
          <w:rFonts w:ascii="Arial Unicode MS" w:hAnsi="Arial Unicode MS"/>
          <w:color w:val="666699"/>
        </w:rPr>
      </w:pPr>
      <w:r w:rsidRPr="00A76E69">
        <w:rPr>
          <w:rFonts w:asciiTheme="minorHAnsi" w:eastAsiaTheme="minorEastAsia" w:hAnsiTheme="minorHAnsi"/>
          <w:color w:val="404040" w:themeColor="text1" w:themeTint="BF"/>
          <w:sz w:val="18"/>
        </w:rPr>
        <w:t>﹝</w:t>
      </w:r>
      <w:r w:rsidRPr="00A76E69">
        <w:rPr>
          <w:rFonts w:asciiTheme="minorHAnsi" w:eastAsiaTheme="minorEastAsia" w:hAnsiTheme="minorHAnsi"/>
          <w:color w:val="404040" w:themeColor="text1" w:themeTint="BF"/>
          <w:sz w:val="18"/>
        </w:rPr>
        <w:t>2</w:t>
      </w:r>
      <w:r w:rsidRPr="00A76E69">
        <w:rPr>
          <w:rFonts w:asciiTheme="minorHAnsi" w:eastAsiaTheme="minorEastAsia" w:hAnsiTheme="minorHAnsi"/>
          <w:color w:val="404040" w:themeColor="text1" w:themeTint="BF"/>
          <w:sz w:val="18"/>
        </w:rPr>
        <w:t>﹞</w:t>
      </w:r>
      <w:r w:rsidR="00056D14" w:rsidRPr="00E52223">
        <w:rPr>
          <w:rFonts w:ascii="Arial Unicode MS" w:hAnsi="Arial Unicode MS"/>
          <w:color w:val="666699"/>
        </w:rPr>
        <w:t>前項第四款為有效供應園區水、電，管理局得訂定園區水、電供需調配、短缺預警及節水節能輔導管制辦法，對園區水電供需、短缺預警及節約，進行有效之計畫與管制。</w:t>
      </w:r>
    </w:p>
    <w:p w14:paraId="1246C187" w14:textId="77777777" w:rsidR="00A76E69" w:rsidRDefault="00B41C33" w:rsidP="006D4B66">
      <w:pPr>
        <w:pStyle w:val="2"/>
        <w:rPr>
          <w:rFonts w:hint="eastAsia"/>
        </w:rPr>
      </w:pPr>
      <w:bookmarkStart w:id="9" w:name="a9"/>
      <w:bookmarkEnd w:id="9"/>
      <w:r>
        <w:rPr>
          <w:rFonts w:hint="eastAsia"/>
        </w:rPr>
        <w:t>第</w:t>
      </w:r>
      <w:r>
        <w:rPr>
          <w:rFonts w:hint="eastAsia"/>
        </w:rPr>
        <w:t>9</w:t>
      </w:r>
      <w:r>
        <w:rPr>
          <w:rFonts w:hint="eastAsia"/>
        </w:rPr>
        <w:t>條</w:t>
      </w:r>
      <w:r w:rsidR="0093797B" w:rsidRPr="0093797B">
        <w:rPr>
          <w:rFonts w:hint="eastAsia"/>
        </w:rPr>
        <w:t>（</w:t>
      </w:r>
      <w:r w:rsidR="00056D14" w:rsidRPr="0093797B">
        <w:rPr>
          <w:rFonts w:hint="eastAsia"/>
        </w:rPr>
        <w:t>實驗中小學及雙語學校之設立</w:t>
      </w:r>
      <w:r w:rsidR="00A76E69">
        <w:rPr>
          <w:rFonts w:hint="eastAsia"/>
        </w:rPr>
        <w:t>）</w:t>
      </w:r>
    </w:p>
    <w:p w14:paraId="140929E5" w14:textId="58556785"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國科會得商請主管教育行政機關，在園區內設立實驗中小學（含幼稚園）及雙語部或雙語學校</w:t>
      </w:r>
      <w:r>
        <w:rPr>
          <w:rFonts w:ascii="Arial Unicode MS" w:hAnsi="Arial Unicode MS" w:hint="eastAsia"/>
          <w:color w:val="17365D"/>
        </w:rPr>
        <w:t>。</w:t>
      </w:r>
    </w:p>
    <w:p w14:paraId="561C8111" w14:textId="6D0B80FC"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雙語部或雙語學校之教師任用資格及學生入學資格，由教育部會同國科會訂</w:t>
      </w:r>
      <w:hyperlink r:id="rId21" w:history="1">
        <w:r w:rsidR="00056D14" w:rsidRPr="00E748DC">
          <w:rPr>
            <w:rStyle w:val="a3"/>
            <w:rFonts w:ascii="Arial Unicode MS" w:hAnsi="Arial Unicode MS" w:hint="eastAsia"/>
          </w:rPr>
          <w:t>定之</w:t>
        </w:r>
      </w:hyperlink>
      <w:r w:rsidR="00056D14" w:rsidRPr="0093797B">
        <w:rPr>
          <w:rFonts w:ascii="Arial Unicode MS" w:hAnsi="Arial Unicode MS" w:hint="eastAsia"/>
          <w:color w:val="666699"/>
        </w:rPr>
        <w:t>。</w:t>
      </w:r>
    </w:p>
    <w:p w14:paraId="1E612FAE" w14:textId="77777777" w:rsidR="00A76E69" w:rsidRDefault="00B41C33" w:rsidP="006D4B66">
      <w:pPr>
        <w:pStyle w:val="2"/>
        <w:rPr>
          <w:rFonts w:hint="eastAsia"/>
        </w:rPr>
      </w:pPr>
      <w:bookmarkStart w:id="10" w:name="a10"/>
      <w:bookmarkEnd w:id="10"/>
      <w:r>
        <w:rPr>
          <w:rFonts w:hint="eastAsia"/>
        </w:rPr>
        <w:t>第</w:t>
      </w:r>
      <w:r>
        <w:rPr>
          <w:rFonts w:hint="eastAsia"/>
        </w:rPr>
        <w:t>10</w:t>
      </w:r>
      <w:r>
        <w:rPr>
          <w:rFonts w:hint="eastAsia"/>
        </w:rPr>
        <w:t>條</w:t>
      </w:r>
      <w:r w:rsidR="0093797B" w:rsidRPr="0093797B">
        <w:rPr>
          <w:rFonts w:hint="eastAsia"/>
        </w:rPr>
        <w:t>（</w:t>
      </w:r>
      <w:r w:rsidR="00056D14" w:rsidRPr="0093797B">
        <w:rPr>
          <w:rFonts w:hint="eastAsia"/>
        </w:rPr>
        <w:t>保證金之繳納</w:t>
      </w:r>
      <w:r w:rsidR="00A76E69">
        <w:rPr>
          <w:rFonts w:hint="eastAsia"/>
        </w:rPr>
        <w:t>）</w:t>
      </w:r>
    </w:p>
    <w:p w14:paraId="7FD23AF0" w14:textId="2EE8FA41"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投資申請人於申請核准後，應按管理局規定繳納保證金或同一金額政府債券，以保證投資之實施；其未依規定繳納者，撤銷其投資核准</w:t>
      </w:r>
      <w:r>
        <w:rPr>
          <w:rFonts w:ascii="Arial Unicode MS" w:hAnsi="Arial Unicode MS" w:hint="eastAsia"/>
          <w:color w:val="17365D"/>
        </w:rPr>
        <w:t>。</w:t>
      </w:r>
    </w:p>
    <w:p w14:paraId="347E093C" w14:textId="543C530A"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前項保證金或政府債券於投資計畫全部完成時無息發還之。如投資計畫經核准分期實施者，按實施投資金額比率發還；如未按投資計畫完成，經管理局撤銷其投資案者，除沒入保證金或政府債券外，並得令其遷出園區</w:t>
      </w:r>
      <w:r>
        <w:rPr>
          <w:rFonts w:ascii="Arial Unicode MS" w:hAnsi="Arial Unicode MS" w:hint="eastAsia"/>
          <w:color w:val="17365D"/>
        </w:rPr>
        <w:t>。</w:t>
      </w:r>
    </w:p>
    <w:p w14:paraId="58B57C86" w14:textId="3E951A8D"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Pr="00E52223">
        <w:rPr>
          <w:rFonts w:ascii="Arial Unicode MS" w:hAnsi="Arial Unicode MS" w:hint="eastAsia"/>
          <w:color w:val="17365D"/>
        </w:rPr>
        <w:t>園區事業投資計畫實施後，未依經營計畫經營，且未經管理局核准延期或變更經營計畫者，得撤銷其投資案並令其遷出園區</w:t>
      </w:r>
      <w:r>
        <w:rPr>
          <w:rFonts w:ascii="Arial Unicode MS" w:hAnsi="Arial Unicode MS" w:hint="eastAsia"/>
          <w:color w:val="17365D"/>
        </w:rPr>
        <w:t>。</w:t>
      </w:r>
    </w:p>
    <w:p w14:paraId="45930012" w14:textId="6AB626A3"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4</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有關投資計畫之實施、完成、延期或變更及廢止等事項之</w:t>
      </w:r>
      <w:hyperlink r:id="rId22" w:history="1">
        <w:r w:rsidR="00056D14" w:rsidRPr="00574D2D">
          <w:rPr>
            <w:rStyle w:val="a3"/>
            <w:rFonts w:ascii="Arial Unicode MS" w:hAnsi="Arial Unicode MS" w:hint="eastAsia"/>
          </w:rPr>
          <w:t>管理辦法</w:t>
        </w:r>
      </w:hyperlink>
      <w:r w:rsidR="00056D14" w:rsidRPr="0093797B">
        <w:rPr>
          <w:rFonts w:ascii="Arial Unicode MS" w:hAnsi="Arial Unicode MS" w:hint="eastAsia"/>
          <w:color w:val="666699"/>
        </w:rPr>
        <w:t>，由管理局定之。</w:t>
      </w:r>
    </w:p>
    <w:p w14:paraId="68FE6F9C" w14:textId="715E4398" w:rsidR="00A76E69" w:rsidRDefault="00A76E69" w:rsidP="00B80E40">
      <w:pPr>
        <w:pStyle w:val="3"/>
        <w:rPr>
          <w:rFonts w:hint="eastAsia"/>
          <w:color w:val="808080"/>
        </w:rPr>
      </w:pPr>
      <w:r>
        <w:rPr>
          <w:rFonts w:hint="eastAsia"/>
          <w:color w:val="808080"/>
        </w:rPr>
        <w:t>--</w:t>
      </w:r>
      <w:r w:rsidRPr="0093797B">
        <w:rPr>
          <w:rFonts w:hint="eastAsia"/>
        </w:rPr>
        <w:t>91</w:t>
      </w:r>
      <w:r w:rsidRPr="0093797B">
        <w:rPr>
          <w:rFonts w:hint="eastAsia"/>
        </w:rPr>
        <w:t>年</w:t>
      </w:r>
      <w:r w:rsidRPr="0093797B">
        <w:rPr>
          <w:rFonts w:hint="eastAsia"/>
        </w:rPr>
        <w:t>12</w:t>
      </w:r>
      <w:r w:rsidRPr="0093797B">
        <w:rPr>
          <w:rFonts w:hint="eastAsia"/>
        </w:rPr>
        <w:t>月</w:t>
      </w:r>
      <w:r w:rsidRPr="0093797B">
        <w:rPr>
          <w:rFonts w:hint="eastAsia"/>
        </w:rPr>
        <w:t>18</w:t>
      </w:r>
      <w:r>
        <w:rPr>
          <w:rFonts w:hint="eastAsia"/>
        </w:rPr>
        <w:t>日修正前條文</w:t>
      </w:r>
      <w:r>
        <w:rPr>
          <w:rFonts w:hint="eastAsia"/>
        </w:rPr>
        <w:t>--</w:t>
      </w:r>
      <w:hyperlink r:id="rId23" w:history="1">
        <w:r w:rsidRPr="005C530E">
          <w:rPr>
            <w:szCs w:val="20"/>
            <w:u w:val="single"/>
          </w:rPr>
          <w:t>比對程式</w:t>
        </w:r>
      </w:hyperlink>
    </w:p>
    <w:p w14:paraId="4E3FEC49" w14:textId="3BAFA7BB" w:rsidR="00A76E69"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color w:val="5F5F5F"/>
        </w:rPr>
        <w:t>投資申請人於申請核准後，應按管理局規定繳納保證金或同一金額政府債券，以保證投資之實施；其未依規定繳納者，撤銷其投資核准</w:t>
      </w:r>
      <w:r>
        <w:rPr>
          <w:rFonts w:ascii="Arial Unicode MS" w:hAnsi="Arial Unicode MS"/>
          <w:color w:val="5F5F5F"/>
        </w:rPr>
        <w:t>。</w:t>
      </w:r>
    </w:p>
    <w:p w14:paraId="107B211A" w14:textId="5425F5D7" w:rsidR="00A76E69" w:rsidRDefault="00A76E69" w:rsidP="00B80E40">
      <w:pPr>
        <w:ind w:leftChars="75" w:left="150"/>
        <w:jc w:val="both"/>
        <w:rPr>
          <w:rFonts w:ascii="Arial Unicode MS" w:hAnsi="Arial Unicode MS"/>
          <w:color w:val="5F5F5F"/>
        </w:rPr>
      </w:pPr>
      <w:r w:rsidRPr="00A76E69">
        <w:rPr>
          <w:rFonts w:asciiTheme="minorHAnsi" w:eastAsiaTheme="minorEastAsia" w:hAnsiTheme="minorHAnsi"/>
          <w:color w:val="404040" w:themeColor="text1" w:themeTint="BF"/>
          <w:sz w:val="18"/>
        </w:rPr>
        <w:t>﹝</w:t>
      </w:r>
      <w:r w:rsidRPr="00A76E69">
        <w:rPr>
          <w:rFonts w:asciiTheme="minorHAnsi" w:eastAsiaTheme="minorEastAsia" w:hAnsiTheme="minorHAnsi"/>
          <w:color w:val="404040" w:themeColor="text1" w:themeTint="BF"/>
          <w:sz w:val="18"/>
        </w:rPr>
        <w:t>2</w:t>
      </w:r>
      <w:r w:rsidRPr="00A76E69">
        <w:rPr>
          <w:rFonts w:asciiTheme="minorHAnsi" w:eastAsiaTheme="minorEastAsia" w:hAnsiTheme="minorHAnsi"/>
          <w:color w:val="404040" w:themeColor="text1" w:themeTint="BF"/>
          <w:sz w:val="18"/>
        </w:rPr>
        <w:t>﹞</w:t>
      </w:r>
      <w:r w:rsidRPr="00E52223">
        <w:rPr>
          <w:rFonts w:ascii="Arial Unicode MS" w:hAnsi="Arial Unicode MS"/>
          <w:color w:val="666699"/>
        </w:rPr>
        <w:t>前項保證金或政府債券於投資計畫全部完成時無息發還之。如投資計畫經核准分期實施者，按實施投資金額比率發還；如未按投資計畫完成，經管理局撤銷其投資案者，除沒入保證金或政府債券外，並得令其遷出園區</w:t>
      </w:r>
      <w:r>
        <w:rPr>
          <w:rFonts w:ascii="Arial Unicode MS" w:hAnsi="Arial Unicode MS"/>
          <w:color w:val="5F5F5F"/>
        </w:rPr>
        <w:t>。</w:t>
      </w:r>
    </w:p>
    <w:p w14:paraId="12E12FA8" w14:textId="1B767986" w:rsidR="00056D14" w:rsidRPr="00AD30AB" w:rsidRDefault="00A76E69" w:rsidP="00B80E40">
      <w:pPr>
        <w:ind w:leftChars="75" w:left="150"/>
        <w:jc w:val="both"/>
        <w:rPr>
          <w:rFonts w:ascii="Arial Unicode MS" w:hAnsi="Arial Unicode MS"/>
          <w:color w:val="5F5F5F"/>
        </w:rPr>
      </w:pPr>
      <w:r w:rsidRPr="00A76E69">
        <w:rPr>
          <w:rFonts w:asciiTheme="minorHAnsi" w:eastAsiaTheme="minorEastAsia" w:hAnsiTheme="minorHAnsi"/>
          <w:color w:val="404040" w:themeColor="text1" w:themeTint="BF"/>
          <w:sz w:val="18"/>
        </w:rPr>
        <w:t>﹝</w:t>
      </w:r>
      <w:r w:rsidRPr="00A76E69">
        <w:rPr>
          <w:rFonts w:asciiTheme="minorHAnsi" w:eastAsiaTheme="minorEastAsia" w:hAnsiTheme="minorHAnsi"/>
          <w:color w:val="404040" w:themeColor="text1" w:themeTint="BF"/>
          <w:sz w:val="18"/>
        </w:rPr>
        <w:t>3</w:t>
      </w:r>
      <w:r w:rsidRPr="00A76E69">
        <w:rPr>
          <w:rFonts w:asciiTheme="minorHAnsi" w:eastAsiaTheme="minorEastAsia" w:hAnsiTheme="minorHAnsi"/>
          <w:color w:val="404040" w:themeColor="text1" w:themeTint="BF"/>
          <w:sz w:val="18"/>
        </w:rPr>
        <w:t>﹞</w:t>
      </w:r>
      <w:r w:rsidR="00056D14" w:rsidRPr="00AD30AB">
        <w:rPr>
          <w:rFonts w:ascii="Arial Unicode MS" w:hAnsi="Arial Unicode MS"/>
          <w:color w:val="5F5F5F"/>
        </w:rPr>
        <w:t>園區事業投資計畫實施後，未依經營計畫經營，且未經管理局核准延期或變更經營計畫者，得撤銷其投資案並令其遷出園區。</w:t>
      </w:r>
    </w:p>
    <w:p w14:paraId="698EB4CA" w14:textId="77777777" w:rsidR="00A76E69" w:rsidRDefault="00B41C33" w:rsidP="006D4B66">
      <w:pPr>
        <w:pStyle w:val="2"/>
        <w:rPr>
          <w:rFonts w:hint="eastAsia"/>
        </w:rPr>
      </w:pPr>
      <w:r>
        <w:rPr>
          <w:rFonts w:hint="eastAsia"/>
        </w:rPr>
        <w:t>第</w:t>
      </w:r>
      <w:r>
        <w:rPr>
          <w:rFonts w:hint="eastAsia"/>
        </w:rPr>
        <w:t>11</w:t>
      </w:r>
      <w:r>
        <w:rPr>
          <w:rFonts w:hint="eastAsia"/>
        </w:rPr>
        <w:t>條</w:t>
      </w:r>
      <w:r w:rsidR="0093797B" w:rsidRPr="0093797B">
        <w:rPr>
          <w:rFonts w:hint="eastAsia"/>
        </w:rPr>
        <w:t>（</w:t>
      </w:r>
      <w:r w:rsidR="00056D14" w:rsidRPr="0093797B">
        <w:rPr>
          <w:rFonts w:hint="eastAsia"/>
        </w:rPr>
        <w:t>決算書表之申報及查核</w:t>
      </w:r>
      <w:r w:rsidR="00A76E69">
        <w:rPr>
          <w:rFonts w:hint="eastAsia"/>
        </w:rPr>
        <w:t>）</w:t>
      </w:r>
    </w:p>
    <w:p w14:paraId="38FA270A" w14:textId="64C67EDB"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園區事業每屆營業年度終了，應將經會計師簽證之決算書表送管理局或分局查核；其業務及財務狀況之檢查，依</w:t>
      </w:r>
      <w:hyperlink r:id="rId24" w:history="1">
        <w:r w:rsidR="00056D14" w:rsidRPr="00E52223">
          <w:rPr>
            <w:rStyle w:val="a3"/>
            <w:rFonts w:hint="eastAsia"/>
          </w:rPr>
          <w:t>公司法</w:t>
        </w:r>
      </w:hyperlink>
      <w:r w:rsidR="00056D14" w:rsidRPr="00E52223">
        <w:rPr>
          <w:rFonts w:ascii="Arial Unicode MS" w:hAnsi="Arial Unicode MS" w:hint="eastAsia"/>
          <w:color w:val="17365D"/>
        </w:rPr>
        <w:t>有關規定辦理。</w:t>
      </w:r>
    </w:p>
    <w:p w14:paraId="70B77C2E" w14:textId="77777777" w:rsidR="00A76E69" w:rsidRDefault="00B41C33" w:rsidP="006D4B66">
      <w:pPr>
        <w:pStyle w:val="2"/>
        <w:rPr>
          <w:rFonts w:hint="eastAsia"/>
        </w:rPr>
      </w:pPr>
      <w:bookmarkStart w:id="11" w:name="a12"/>
      <w:bookmarkEnd w:id="11"/>
      <w:r>
        <w:rPr>
          <w:rFonts w:hint="eastAsia"/>
        </w:rPr>
        <w:t>第</w:t>
      </w:r>
      <w:r>
        <w:rPr>
          <w:rFonts w:hint="eastAsia"/>
        </w:rPr>
        <w:t>12</w:t>
      </w:r>
      <w:r>
        <w:rPr>
          <w:rFonts w:hint="eastAsia"/>
        </w:rPr>
        <w:t>條</w:t>
      </w:r>
      <w:r w:rsidR="0093797B" w:rsidRPr="0093797B">
        <w:rPr>
          <w:rFonts w:hint="eastAsia"/>
        </w:rPr>
        <w:t>（</w:t>
      </w:r>
      <w:r w:rsidR="00056D14" w:rsidRPr="0093797B">
        <w:rPr>
          <w:rFonts w:hint="eastAsia"/>
        </w:rPr>
        <w:t>園區內土地之徵收</w:t>
      </w:r>
      <w:r w:rsidR="00A76E69">
        <w:rPr>
          <w:rFonts w:hint="eastAsia"/>
        </w:rPr>
        <w:t>）</w:t>
      </w:r>
    </w:p>
    <w:p w14:paraId="152773E6" w14:textId="38B69C7B" w:rsidR="00A76E69" w:rsidRDefault="00A76E69" w:rsidP="007C7AF7">
      <w:pPr>
        <w:ind w:left="142"/>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園區內之土地，其原屬其他機關管理者，管理局得申請撥用；原屬私有者，得予徵收，並按市價補償之</w:t>
      </w:r>
      <w:r>
        <w:rPr>
          <w:rFonts w:ascii="Arial Unicode MS" w:hAnsi="Arial Unicode MS" w:hint="eastAsia"/>
          <w:color w:val="17365D"/>
        </w:rPr>
        <w:t>。</w:t>
      </w:r>
    </w:p>
    <w:p w14:paraId="1C5DA992" w14:textId="04BD7C21" w:rsidR="00A76E69" w:rsidRPr="0093797B" w:rsidRDefault="00A76E69" w:rsidP="007C7AF7">
      <w:pPr>
        <w:ind w:left="142"/>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前項土地徵收由管理局擬具詳細徵收計畫書，附具計畫開發用地綱要計畫圖及徵收土地清冊，送由國科會轉中央地政機關核定，發交當地直轄市或縣（市）地政機關，依下列程序辦理徵收，並於辦理完畢後，層報中央地政機關備查：</w:t>
      </w:r>
    </w:p>
    <w:p w14:paraId="503F0A73" w14:textId="77777777" w:rsidR="00A76E69" w:rsidRDefault="00A76E69" w:rsidP="007C7AF7">
      <w:pPr>
        <w:ind w:left="142"/>
        <w:jc w:val="both"/>
        <w:rPr>
          <w:rFonts w:ascii="Arial Unicode MS" w:hAnsi="Arial Unicode MS" w:hint="eastAsia"/>
          <w:color w:val="666699"/>
        </w:rPr>
      </w:pPr>
      <w:r w:rsidRPr="0093797B">
        <w:rPr>
          <w:rFonts w:ascii="Arial Unicode MS" w:hAnsi="Arial Unicode MS" w:hint="eastAsia"/>
          <w:color w:val="666699"/>
        </w:rPr>
        <w:t xml:space="preserve">　　一、直轄市或縣（市）地政機關，於接到核定徵收土地案時，應即定期召集土地所有權人協議補償地價；未能達成協議者，提請地價評議委員會及標準地價評議委員會評定之</w:t>
      </w:r>
      <w:r>
        <w:rPr>
          <w:rFonts w:ascii="Arial Unicode MS" w:hAnsi="Arial Unicode MS" w:hint="eastAsia"/>
          <w:color w:val="666699"/>
        </w:rPr>
        <w:t>。</w:t>
      </w:r>
    </w:p>
    <w:p w14:paraId="1D80B166" w14:textId="77777777" w:rsidR="00A76E69" w:rsidRDefault="00A76E69" w:rsidP="007C7AF7">
      <w:pPr>
        <w:ind w:left="142"/>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二</w:t>
      </w:r>
      <w:r>
        <w:rPr>
          <w:rFonts w:ascii="Arial Unicode MS" w:hAnsi="Arial Unicode MS" w:hint="eastAsia"/>
          <w:color w:val="666699"/>
        </w:rPr>
        <w:t>、</w:t>
      </w:r>
      <w:r w:rsidRPr="0093797B">
        <w:rPr>
          <w:rFonts w:ascii="Arial Unicode MS" w:hAnsi="Arial Unicode MS" w:hint="eastAsia"/>
          <w:color w:val="666699"/>
        </w:rPr>
        <w:t>直轄市或縣（市）地政機關，於接到核定徵收土地案時，應即派員調查一併徵收之土地改良物實況，作為計算補償費之依據；土地所有權人或利害關係人不得拒絕或妨害其調查</w:t>
      </w:r>
      <w:r>
        <w:rPr>
          <w:rFonts w:ascii="Arial Unicode MS" w:hAnsi="Arial Unicode MS" w:hint="eastAsia"/>
          <w:color w:val="666699"/>
        </w:rPr>
        <w:t>。</w:t>
      </w:r>
    </w:p>
    <w:p w14:paraId="6D2264CD" w14:textId="77777777" w:rsidR="00A76E69" w:rsidRDefault="00A76E69" w:rsidP="007C7AF7">
      <w:pPr>
        <w:ind w:left="142"/>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三</w:t>
      </w:r>
      <w:r>
        <w:rPr>
          <w:rFonts w:ascii="Arial Unicode MS" w:hAnsi="Arial Unicode MS" w:hint="eastAsia"/>
          <w:color w:val="666699"/>
        </w:rPr>
        <w:t>、</w:t>
      </w:r>
      <w:r w:rsidRPr="0093797B">
        <w:rPr>
          <w:rFonts w:ascii="Arial Unicode MS" w:hAnsi="Arial Unicode MS" w:hint="eastAsia"/>
          <w:color w:val="666699"/>
        </w:rPr>
        <w:t>直轄市或縣（市）地政機關，應於補償地價及土地改良物補償費協議成立或評定後十五日內公告徵收，並通知土地所有權人及土地他項權利人。公告期間為三十日；土地所有權人及利害關係人認為徵收有錯誤、遺漏或對補償地價或補償費有意見時，應於公告期間內，申請更正或提出異議。直轄市或縣（市）地政機關，應即分別查明處理或提請地價評議委員會及標準地價評議委員會復議</w:t>
      </w:r>
      <w:r>
        <w:rPr>
          <w:rFonts w:ascii="Arial Unicode MS" w:hAnsi="Arial Unicode MS" w:hint="eastAsia"/>
          <w:color w:val="666699"/>
        </w:rPr>
        <w:t>。</w:t>
      </w:r>
    </w:p>
    <w:p w14:paraId="5B820901" w14:textId="77777777" w:rsidR="00A76E69" w:rsidRDefault="00A76E69" w:rsidP="007C7AF7">
      <w:pPr>
        <w:ind w:left="142"/>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四</w:t>
      </w:r>
      <w:r>
        <w:rPr>
          <w:rFonts w:ascii="Arial Unicode MS" w:hAnsi="Arial Unicode MS" w:hint="eastAsia"/>
          <w:color w:val="666699"/>
        </w:rPr>
        <w:t>、</w:t>
      </w:r>
      <w:r w:rsidRPr="0093797B">
        <w:rPr>
          <w:rFonts w:ascii="Arial Unicode MS" w:hAnsi="Arial Unicode MS" w:hint="eastAsia"/>
          <w:color w:val="666699"/>
        </w:rPr>
        <w:t>公告期滿確定徵收後，由直轄市或縣（市）地政機關通知土地所有權人，於二十日內繳交土地所有權狀及有關證件，具領補償地價及補償費；逾期不繳交者，宣告其權狀及證件無效，其應補償之地價及補償費，依法提存之</w:t>
      </w:r>
      <w:r>
        <w:rPr>
          <w:rFonts w:ascii="Arial Unicode MS" w:hAnsi="Arial Unicode MS" w:hint="eastAsia"/>
          <w:color w:val="666699"/>
        </w:rPr>
        <w:t>。</w:t>
      </w:r>
    </w:p>
    <w:p w14:paraId="26A04102" w14:textId="77777777" w:rsidR="00A76E69" w:rsidRDefault="00A76E69" w:rsidP="007C7AF7">
      <w:pPr>
        <w:ind w:left="142"/>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五</w:t>
      </w:r>
      <w:r>
        <w:rPr>
          <w:rFonts w:ascii="Arial Unicode MS" w:hAnsi="Arial Unicode MS" w:hint="eastAsia"/>
          <w:color w:val="666699"/>
        </w:rPr>
        <w:t>、</w:t>
      </w:r>
      <w:r w:rsidRPr="0093797B">
        <w:rPr>
          <w:rFonts w:ascii="Arial Unicode MS" w:hAnsi="Arial Unicode MS" w:hint="eastAsia"/>
          <w:color w:val="666699"/>
        </w:rPr>
        <w:t>被徵收土地原設定之他項權利，因徵收確定而消滅；其權利價值，由直轄市或縣（市）地政機關於發給補償金時代為補償，並以其餘款交付被徵收土地之所有權人</w:t>
      </w:r>
      <w:r>
        <w:rPr>
          <w:rFonts w:ascii="Arial Unicode MS" w:hAnsi="Arial Unicode MS" w:hint="eastAsia"/>
          <w:color w:val="666699"/>
        </w:rPr>
        <w:t>。</w:t>
      </w:r>
    </w:p>
    <w:p w14:paraId="6CEAB4CD" w14:textId="77777777" w:rsidR="00A76E69" w:rsidRDefault="00A76E69" w:rsidP="007C7AF7">
      <w:pPr>
        <w:ind w:left="142"/>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六</w:t>
      </w:r>
      <w:r>
        <w:rPr>
          <w:rFonts w:ascii="Arial Unicode MS" w:hAnsi="Arial Unicode MS" w:hint="eastAsia"/>
          <w:color w:val="666699"/>
        </w:rPr>
        <w:t>、</w:t>
      </w:r>
      <w:r w:rsidRPr="0093797B">
        <w:rPr>
          <w:rFonts w:ascii="Arial Unicode MS" w:hAnsi="Arial Unicode MS" w:hint="eastAsia"/>
          <w:color w:val="666699"/>
        </w:rPr>
        <w:t>被徵收耕地終止租約時，由直轄市或縣（市）地政機關補償承租人為改良土地所支付之費用及尚未收獲之農作改良物，並以地價扣除繳納增值稅後餘額三分之一補償原耕地承租人</w:t>
      </w:r>
      <w:r>
        <w:rPr>
          <w:rFonts w:ascii="Arial Unicode MS" w:hAnsi="Arial Unicode MS" w:hint="eastAsia"/>
          <w:color w:val="666699"/>
        </w:rPr>
        <w:t>。</w:t>
      </w:r>
    </w:p>
    <w:p w14:paraId="0A6544A2" w14:textId="03271CD4" w:rsidR="00A76E69" w:rsidRDefault="00A76E69" w:rsidP="007C7AF7">
      <w:pPr>
        <w:ind w:left="142"/>
        <w:jc w:val="both"/>
        <w:rPr>
          <w:rFonts w:ascii="Arial Unicode MS" w:hAnsi="Arial Unicode MS" w:hint="eastAsia"/>
          <w:color w:val="17365D"/>
        </w:rPr>
      </w:pPr>
      <w:r>
        <w:rPr>
          <w:rFonts w:ascii="Arial Unicode MS" w:hAnsi="Arial Unicode MS" w:hint="eastAsia"/>
          <w:color w:val="666699"/>
        </w:rPr>
        <w:t xml:space="preserve">　　</w:t>
      </w:r>
      <w:r w:rsidRPr="0093797B">
        <w:rPr>
          <w:rFonts w:ascii="Arial Unicode MS" w:hAnsi="Arial Unicode MS" w:hint="eastAsia"/>
          <w:color w:val="666699"/>
        </w:rPr>
        <w:t>七</w:t>
      </w:r>
      <w:r>
        <w:rPr>
          <w:rFonts w:ascii="Arial Unicode MS" w:hAnsi="Arial Unicode MS" w:hint="eastAsia"/>
          <w:color w:val="666699"/>
        </w:rPr>
        <w:t>、</w:t>
      </w:r>
      <w:r w:rsidRPr="0093797B">
        <w:rPr>
          <w:rFonts w:ascii="Arial Unicode MS" w:hAnsi="Arial Unicode MS" w:hint="eastAsia"/>
          <w:color w:val="666699"/>
        </w:rPr>
        <w:t>補償地價及補償費發給完竣後，由直轄市或縣（市）地政機關逕行辦理土地權利變更登記</w:t>
      </w:r>
      <w:r>
        <w:rPr>
          <w:rFonts w:ascii="Arial Unicode MS" w:hAnsi="Arial Unicode MS" w:hint="eastAsia"/>
          <w:color w:val="17365D"/>
        </w:rPr>
        <w:t>。</w:t>
      </w:r>
    </w:p>
    <w:p w14:paraId="106FD16C" w14:textId="61B34BAB" w:rsidR="00056D14" w:rsidRPr="00E52223" w:rsidRDefault="00A76E69" w:rsidP="007C7AF7">
      <w:pPr>
        <w:ind w:left="142"/>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園區事業得依其需要向管理局申請租用園區土地，除應付租金外，並應負擔公共設施建設費用。</w:t>
      </w:r>
    </w:p>
    <w:p w14:paraId="2269C62A" w14:textId="77777777" w:rsidR="00A76E69" w:rsidRDefault="00B41C33" w:rsidP="006D4B66">
      <w:pPr>
        <w:pStyle w:val="2"/>
        <w:rPr>
          <w:rFonts w:hint="eastAsia"/>
        </w:rPr>
      </w:pPr>
      <w:bookmarkStart w:id="12" w:name="a13"/>
      <w:bookmarkEnd w:id="12"/>
      <w:r>
        <w:rPr>
          <w:rFonts w:hint="eastAsia"/>
        </w:rPr>
        <w:t>第</w:t>
      </w:r>
      <w:r>
        <w:rPr>
          <w:rFonts w:hint="eastAsia"/>
        </w:rPr>
        <w:t>13</w:t>
      </w:r>
      <w:r>
        <w:rPr>
          <w:rFonts w:hint="eastAsia"/>
        </w:rPr>
        <w:t>條</w:t>
      </w:r>
      <w:r w:rsidR="0093797B" w:rsidRPr="0093797B">
        <w:rPr>
          <w:rFonts w:hint="eastAsia"/>
        </w:rPr>
        <w:t>（</w:t>
      </w:r>
      <w:r w:rsidR="00AD30AB" w:rsidRPr="00AD30AB">
        <w:rPr>
          <w:rFonts w:hint="eastAsia"/>
        </w:rPr>
        <w:t>鄰近工業園區土地之併入及管理</w:t>
      </w:r>
      <w:r w:rsidR="00056D14" w:rsidRPr="0093797B">
        <w:rPr>
          <w:rFonts w:hint="eastAsia"/>
        </w:rPr>
        <w:t>1</w:t>
      </w:r>
      <w:r w:rsidR="00A76E69">
        <w:rPr>
          <w:rFonts w:hint="eastAsia"/>
        </w:rPr>
        <w:t>）</w:t>
      </w:r>
    </w:p>
    <w:p w14:paraId="55D7B4DC" w14:textId="591BBCEE"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公民營事業或財團法人，得在民國七十年五月二十日公告發布實施之擬定新竹科學工業園區特定區主要計畫案範圍內取得土地，並向國科會申請同意，且依</w:t>
      </w:r>
      <w:hyperlink w:anchor="a1" w:history="1">
        <w:r w:rsidR="00056D14" w:rsidRPr="00E52223">
          <w:rPr>
            <w:rStyle w:val="a3"/>
            <w:rFonts w:hint="eastAsia"/>
          </w:rPr>
          <w:t>第一條</w:t>
        </w:r>
      </w:hyperlink>
      <w:r w:rsidR="00056D14" w:rsidRPr="00E52223">
        <w:rPr>
          <w:rFonts w:ascii="Arial Unicode MS" w:hAnsi="Arial Unicode MS" w:hint="eastAsia"/>
          <w:color w:val="17365D"/>
        </w:rPr>
        <w:t>規定報請行政院核定後併入科學工業園區</w:t>
      </w:r>
      <w:r>
        <w:rPr>
          <w:rFonts w:ascii="Arial Unicode MS" w:hAnsi="Arial Unicode MS" w:hint="eastAsia"/>
          <w:color w:val="17365D"/>
        </w:rPr>
        <w:t>。</w:t>
      </w:r>
    </w:p>
    <w:p w14:paraId="4214E6C8" w14:textId="68B79523"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投資開發園區之公民營事業或財團法人，應規劃開發總面積至少百分之三十公共設施土地，其中綠地應佔開發總面積百分之十以上，並負責管理維護</w:t>
      </w:r>
      <w:r>
        <w:rPr>
          <w:rFonts w:ascii="Arial Unicode MS" w:hAnsi="Arial Unicode MS" w:hint="eastAsia"/>
          <w:color w:val="17365D"/>
        </w:rPr>
        <w:t>。</w:t>
      </w:r>
    </w:p>
    <w:p w14:paraId="20810E6A" w14:textId="5ED314A2"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第一項由民間取得土地開發之園區，其設置</w:t>
      </w:r>
      <w:hyperlink r:id="rId25" w:history="1">
        <w:r w:rsidR="00056D14" w:rsidRPr="00566016">
          <w:rPr>
            <w:rStyle w:val="a3"/>
            <w:rFonts w:ascii="Arial Unicode MS" w:hAnsi="Arial Unicode MS" w:hint="eastAsia"/>
          </w:rPr>
          <w:t>管理辦法</w:t>
        </w:r>
      </w:hyperlink>
      <w:r w:rsidR="00056D14" w:rsidRPr="00E52223">
        <w:rPr>
          <w:rFonts w:ascii="Arial Unicode MS" w:hAnsi="Arial Unicode MS" w:hint="eastAsia"/>
          <w:color w:val="17365D"/>
        </w:rPr>
        <w:t>，由國科會報經行政院核定後實施。</w:t>
      </w:r>
    </w:p>
    <w:p w14:paraId="139689E6" w14:textId="77777777" w:rsidR="00A76E69" w:rsidRDefault="00B41C33" w:rsidP="006D4B66">
      <w:pPr>
        <w:pStyle w:val="2"/>
        <w:rPr>
          <w:rFonts w:hint="eastAsia"/>
        </w:rPr>
      </w:pPr>
      <w:bookmarkStart w:id="13" w:name="a14"/>
      <w:bookmarkEnd w:id="13"/>
      <w:r>
        <w:rPr>
          <w:rFonts w:hint="eastAsia"/>
        </w:rPr>
        <w:t>第</w:t>
      </w:r>
      <w:r>
        <w:rPr>
          <w:rFonts w:hint="eastAsia"/>
        </w:rPr>
        <w:t>14</w:t>
      </w:r>
      <w:r>
        <w:rPr>
          <w:rFonts w:hint="eastAsia"/>
        </w:rPr>
        <w:t>條</w:t>
      </w:r>
      <w:r w:rsidR="0093797B" w:rsidRPr="00AD30AB">
        <w:rPr>
          <w:rFonts w:hint="eastAsia"/>
        </w:rPr>
        <w:t>（</w:t>
      </w:r>
      <w:r w:rsidR="00AD30AB" w:rsidRPr="00AD30AB">
        <w:rPr>
          <w:rFonts w:hint="eastAsia"/>
        </w:rPr>
        <w:t>鄰近工業園區土地之併入及管理</w:t>
      </w:r>
      <w:r w:rsidR="00056D14" w:rsidRPr="00AD30AB">
        <w:rPr>
          <w:rFonts w:hint="eastAsia"/>
        </w:rPr>
        <w:t>2</w:t>
      </w:r>
      <w:r w:rsidR="00A76E69">
        <w:rPr>
          <w:rFonts w:hint="eastAsia"/>
        </w:rPr>
        <w:t>）</w:t>
      </w:r>
    </w:p>
    <w:p w14:paraId="756A6587" w14:textId="564D0421" w:rsidR="00AD30AB" w:rsidRPr="00BD3E3D" w:rsidRDefault="00A76E69" w:rsidP="00B80E40">
      <w:pPr>
        <w:ind w:leftChars="59" w:left="118"/>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AD30AB" w:rsidRPr="00BD3E3D">
        <w:rPr>
          <w:rFonts w:ascii="Arial Unicode MS" w:hAnsi="Arial Unicode MS" w:hint="eastAsia"/>
          <w:color w:val="17365D"/>
        </w:rPr>
        <w:t>公民營事業或財團法人，依法在當地市鄉鎮區毗鄰科學工業園區或科學工業園區特定區計畫範圍內取得土地，並向國科會申請同意，且依</w:t>
      </w:r>
      <w:hyperlink w:anchor="a1" w:history="1">
        <w:r w:rsidR="00AD30AB" w:rsidRPr="00E52223">
          <w:rPr>
            <w:rStyle w:val="a3"/>
            <w:rFonts w:hint="eastAsia"/>
          </w:rPr>
          <w:t>第一條</w:t>
        </w:r>
      </w:hyperlink>
      <w:r w:rsidR="00AD30AB" w:rsidRPr="00BD3E3D">
        <w:rPr>
          <w:rFonts w:ascii="Arial Unicode MS" w:hAnsi="Arial Unicode MS" w:hint="eastAsia"/>
          <w:color w:val="17365D"/>
        </w:rPr>
        <w:t>規定報請行政院核定後併入科學工業園區。其設</w:t>
      </w:r>
      <w:r w:rsidR="00566016" w:rsidRPr="00E52223">
        <w:rPr>
          <w:rFonts w:ascii="Arial Unicode MS" w:hAnsi="Arial Unicode MS" w:hint="eastAsia"/>
          <w:color w:val="17365D"/>
        </w:rPr>
        <w:t>置</w:t>
      </w:r>
      <w:hyperlink r:id="rId26" w:history="1">
        <w:r w:rsidR="00566016" w:rsidRPr="00566016">
          <w:rPr>
            <w:rStyle w:val="a3"/>
            <w:rFonts w:ascii="Arial Unicode MS" w:hAnsi="Arial Unicode MS" w:hint="eastAsia"/>
          </w:rPr>
          <w:t>管理辦法</w:t>
        </w:r>
      </w:hyperlink>
      <w:r w:rsidR="00AD30AB" w:rsidRPr="00BD3E3D">
        <w:rPr>
          <w:rFonts w:ascii="Arial Unicode MS" w:hAnsi="Arial Unicode MS" w:hint="eastAsia"/>
          <w:color w:val="17365D"/>
        </w:rPr>
        <w:t>，由國科會報經行政院核定後實施。</w:t>
      </w:r>
    </w:p>
    <w:p w14:paraId="63849476" w14:textId="6F77DA27" w:rsidR="00A76E69" w:rsidRDefault="00A76E69" w:rsidP="00B80E40">
      <w:pPr>
        <w:pStyle w:val="3"/>
        <w:rPr>
          <w:rFonts w:hint="eastAsia"/>
        </w:rPr>
      </w:pPr>
      <w:r>
        <w:rPr>
          <w:rFonts w:hint="eastAsia"/>
        </w:rPr>
        <w:t>--100</w:t>
      </w:r>
      <w:r w:rsidRPr="00082C9F">
        <w:t>年</w:t>
      </w:r>
      <w:r>
        <w:rPr>
          <w:rFonts w:hint="eastAsia"/>
        </w:rPr>
        <w:t>1</w:t>
      </w:r>
      <w:r w:rsidRPr="00082C9F">
        <w:t>月</w:t>
      </w:r>
      <w:r>
        <w:rPr>
          <w:rFonts w:hint="eastAsia"/>
        </w:rPr>
        <w:t>12</w:t>
      </w:r>
      <w:r>
        <w:t>日修正前條文</w:t>
      </w:r>
      <w:r>
        <w:t>--</w:t>
      </w:r>
      <w:hyperlink r:id="rId27" w:history="1">
        <w:r w:rsidRPr="005C530E">
          <w:rPr>
            <w:szCs w:val="20"/>
            <w:u w:val="single"/>
          </w:rPr>
          <w:t>比對程式</w:t>
        </w:r>
      </w:hyperlink>
    </w:p>
    <w:p w14:paraId="7E3890DE" w14:textId="32768202" w:rsidR="00056D14" w:rsidRPr="00AD30AB"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公民營事業或財團法人，依法在當地市鄉鎮毗鄰科學工業園區或科學工業園區特定區計畫範圍內取得土地，並向國科會申請同意，且依</w:t>
      </w:r>
      <w:hyperlink w:anchor="a1" w:history="1">
        <w:r w:rsidR="00056D14" w:rsidRPr="00AD30AB">
          <w:rPr>
            <w:rStyle w:val="a3"/>
            <w:rFonts w:hint="eastAsia"/>
            <w:color w:val="5F5F5F"/>
          </w:rPr>
          <w:t>第一條</w:t>
        </w:r>
      </w:hyperlink>
      <w:r w:rsidR="00056D14" w:rsidRPr="00AD30AB">
        <w:rPr>
          <w:rFonts w:ascii="Arial Unicode MS" w:hAnsi="Arial Unicode MS" w:hint="eastAsia"/>
          <w:color w:val="5F5F5F"/>
        </w:rPr>
        <w:t>規定報請行政院核定後併入科學工業園區。其設置管理辦法，由國科會報經行政院核定後實施。</w:t>
      </w:r>
    </w:p>
    <w:p w14:paraId="7FE89D25" w14:textId="77777777" w:rsidR="00A76E69" w:rsidRDefault="00B41C33" w:rsidP="006D4B66">
      <w:pPr>
        <w:pStyle w:val="2"/>
        <w:rPr>
          <w:rFonts w:hint="eastAsia"/>
        </w:rPr>
      </w:pPr>
      <w:bookmarkStart w:id="14" w:name="a15"/>
      <w:bookmarkEnd w:id="14"/>
      <w:r>
        <w:rPr>
          <w:rFonts w:hint="eastAsia"/>
        </w:rPr>
        <w:t>第</w:t>
      </w:r>
      <w:r>
        <w:rPr>
          <w:rFonts w:hint="eastAsia"/>
        </w:rPr>
        <w:t>15</w:t>
      </w:r>
      <w:r>
        <w:rPr>
          <w:rFonts w:hint="eastAsia"/>
        </w:rPr>
        <w:t>條</w:t>
      </w:r>
      <w:r w:rsidR="0093797B" w:rsidRPr="0093797B">
        <w:rPr>
          <w:rFonts w:hint="eastAsia"/>
        </w:rPr>
        <w:t>（</w:t>
      </w:r>
      <w:r w:rsidR="00056D14" w:rsidRPr="0093797B">
        <w:rPr>
          <w:rFonts w:hint="eastAsia"/>
        </w:rPr>
        <w:t>社區之規劃</w:t>
      </w:r>
      <w:r w:rsidR="00A76E69">
        <w:rPr>
          <w:rFonts w:hint="eastAsia"/>
        </w:rPr>
        <w:t>）</w:t>
      </w:r>
    </w:p>
    <w:p w14:paraId="05F6BA2A" w14:textId="416EA3B9"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園區得劃定一部分地區作為社區，並由管理局配合園區建設進度予以開發、管理</w:t>
      </w:r>
      <w:r>
        <w:rPr>
          <w:rFonts w:ascii="Arial Unicode MS" w:hAnsi="Arial Unicode MS" w:hint="eastAsia"/>
          <w:color w:val="17365D"/>
        </w:rPr>
        <w:t>。</w:t>
      </w:r>
    </w:p>
    <w:p w14:paraId="5C2FEBC2" w14:textId="00337F34"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前項社區用地，除供公共設施及其必要之配合設施外，得配售予園區內被徵收土地或房屋之原所有權人及耕地承租人供興建住宅使用；其配售土地辦法，由管理局層報行政院核定之。</w:t>
      </w:r>
    </w:p>
    <w:p w14:paraId="1A30C02A" w14:textId="77777777" w:rsidR="00A76E69" w:rsidRDefault="00B41C33" w:rsidP="006D4B66">
      <w:pPr>
        <w:pStyle w:val="2"/>
        <w:rPr>
          <w:rFonts w:hint="eastAsia"/>
        </w:rPr>
      </w:pPr>
      <w:r>
        <w:rPr>
          <w:rFonts w:hint="eastAsia"/>
        </w:rPr>
        <w:t>第</w:t>
      </w:r>
      <w:r>
        <w:rPr>
          <w:rFonts w:hint="eastAsia"/>
        </w:rPr>
        <w:t>16</w:t>
      </w:r>
      <w:r>
        <w:rPr>
          <w:rFonts w:hint="eastAsia"/>
        </w:rPr>
        <w:t>條</w:t>
      </w:r>
      <w:r w:rsidR="0093797B" w:rsidRPr="0093797B">
        <w:rPr>
          <w:rFonts w:hint="eastAsia"/>
        </w:rPr>
        <w:t>（</w:t>
      </w:r>
      <w:r w:rsidR="00056D14" w:rsidRPr="0093797B">
        <w:rPr>
          <w:rFonts w:hint="eastAsia"/>
        </w:rPr>
        <w:t>園區內廠房住宅之興建與租售</w:t>
      </w:r>
      <w:r w:rsidR="00A76E69">
        <w:rPr>
          <w:rFonts w:hint="eastAsia"/>
        </w:rPr>
        <w:t>）</w:t>
      </w:r>
    </w:p>
    <w:p w14:paraId="40B1FC8A" w14:textId="40E33C7E"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園區內之廠房及社區內之員工宿舍，得由園區內設立之機構請准自建或由管理局或分局興建租售</w:t>
      </w:r>
      <w:r>
        <w:rPr>
          <w:rFonts w:ascii="Arial Unicode MS" w:hAnsi="Arial Unicode MS" w:hint="eastAsia"/>
          <w:color w:val="17365D"/>
        </w:rPr>
        <w:t>。</w:t>
      </w:r>
    </w:p>
    <w:p w14:paraId="288C7565" w14:textId="0EB2E01C"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前項廠房以租售與園區內設立之機構，員工宿舍以租與園區從業人員為限。其售價及租金標準，由投資興建人擬定報請管理局核定；租金標準不受土地法第</w:t>
      </w:r>
      <w:hyperlink r:id="rId28" w:anchor="a97" w:history="1">
        <w:r w:rsidR="00056D14" w:rsidRPr="0093797B">
          <w:rPr>
            <w:rStyle w:val="a3"/>
            <w:rFonts w:ascii="Arial Unicode MS" w:hAnsi="Arial Unicode MS" w:hint="eastAsia"/>
          </w:rPr>
          <w:t>九十七</w:t>
        </w:r>
      </w:hyperlink>
      <w:r w:rsidR="00056D14" w:rsidRPr="0093797B">
        <w:rPr>
          <w:rFonts w:ascii="Arial Unicode MS" w:hAnsi="Arial Unicode MS" w:hint="eastAsia"/>
          <w:color w:val="666699"/>
        </w:rPr>
        <w:t>條規定之限制。</w:t>
      </w:r>
    </w:p>
    <w:p w14:paraId="233A699C" w14:textId="77777777" w:rsidR="00A76E69" w:rsidRDefault="00B41C33" w:rsidP="006D4B66">
      <w:pPr>
        <w:pStyle w:val="2"/>
        <w:rPr>
          <w:rFonts w:hint="eastAsia"/>
        </w:rPr>
      </w:pPr>
      <w:bookmarkStart w:id="15" w:name="a17"/>
      <w:bookmarkEnd w:id="15"/>
      <w:r>
        <w:rPr>
          <w:rFonts w:hint="eastAsia"/>
        </w:rPr>
        <w:t>第</w:t>
      </w:r>
      <w:r>
        <w:rPr>
          <w:rFonts w:hint="eastAsia"/>
        </w:rPr>
        <w:t>17</w:t>
      </w:r>
      <w:r>
        <w:rPr>
          <w:rFonts w:hint="eastAsia"/>
        </w:rPr>
        <w:t>條</w:t>
      </w:r>
      <w:r w:rsidR="0093797B" w:rsidRPr="0093797B">
        <w:rPr>
          <w:rFonts w:hint="eastAsia"/>
        </w:rPr>
        <w:t>（</w:t>
      </w:r>
      <w:r w:rsidR="00056D14" w:rsidRPr="0093797B">
        <w:rPr>
          <w:rFonts w:hint="eastAsia"/>
        </w:rPr>
        <w:t>廠房之轉讓及徵購情形</w:t>
      </w:r>
      <w:r w:rsidR="00A76E69">
        <w:rPr>
          <w:rFonts w:hint="eastAsia"/>
        </w:rPr>
        <w:t>）</w:t>
      </w:r>
    </w:p>
    <w:p w14:paraId="372283A3" w14:textId="49D56B14"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園區內私有廠房之轉讓，以供經核准設立之園區事業及研究機構使用為原則</w:t>
      </w:r>
      <w:r>
        <w:rPr>
          <w:rFonts w:ascii="Arial Unicode MS" w:hAnsi="Arial Unicode MS" w:hint="eastAsia"/>
          <w:color w:val="17365D"/>
        </w:rPr>
        <w:t>。</w:t>
      </w:r>
    </w:p>
    <w:p w14:paraId="2EA79587" w14:textId="1F780C8F" w:rsidR="00A76E69"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前項廠房及其有關建築物有下列情形之一者，管理局或分局得依市價徵購之：</w:t>
      </w:r>
    </w:p>
    <w:p w14:paraId="6E202E9D" w14:textId="77777777" w:rsidR="00A76E69" w:rsidRDefault="00A76E69" w:rsidP="00B80E40">
      <w:pPr>
        <w:ind w:leftChars="75" w:left="150"/>
        <w:jc w:val="both"/>
        <w:rPr>
          <w:rFonts w:ascii="Arial Unicode MS" w:hAnsi="Arial Unicode MS" w:hint="eastAsia"/>
          <w:color w:val="666699"/>
        </w:rPr>
      </w:pPr>
      <w:r w:rsidRPr="0093797B">
        <w:rPr>
          <w:rFonts w:ascii="Arial Unicode MS" w:hAnsi="Arial Unicode MS" w:hint="eastAsia"/>
          <w:color w:val="666699"/>
        </w:rPr>
        <w:t xml:space="preserve">　　一、未供經核准設立之機構使用者</w:t>
      </w:r>
      <w:r>
        <w:rPr>
          <w:rFonts w:ascii="Arial Unicode MS" w:hAnsi="Arial Unicode MS" w:hint="eastAsia"/>
          <w:color w:val="666699"/>
        </w:rPr>
        <w:t>。</w:t>
      </w:r>
    </w:p>
    <w:p w14:paraId="63A93452" w14:textId="77777777" w:rsidR="00A76E69" w:rsidRDefault="00A76E69" w:rsidP="00B80E40">
      <w:pPr>
        <w:ind w:leftChars="75" w:left="150"/>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二</w:t>
      </w:r>
      <w:r>
        <w:rPr>
          <w:rFonts w:ascii="Arial Unicode MS" w:hAnsi="Arial Unicode MS" w:hint="eastAsia"/>
          <w:color w:val="666699"/>
        </w:rPr>
        <w:t>、</w:t>
      </w:r>
      <w:r w:rsidRPr="0093797B">
        <w:rPr>
          <w:rFonts w:ascii="Arial Unicode MS" w:hAnsi="Arial Unicode MS" w:hint="eastAsia"/>
          <w:color w:val="666699"/>
        </w:rPr>
        <w:t>使用情形不當者</w:t>
      </w:r>
      <w:r>
        <w:rPr>
          <w:rFonts w:ascii="Arial Unicode MS" w:hAnsi="Arial Unicode MS" w:hint="eastAsia"/>
          <w:color w:val="666699"/>
        </w:rPr>
        <w:t>。</w:t>
      </w:r>
    </w:p>
    <w:p w14:paraId="6D490E38" w14:textId="77777777" w:rsidR="00A76E69" w:rsidRDefault="00A76E69" w:rsidP="00B80E40">
      <w:pPr>
        <w:ind w:leftChars="75" w:left="150"/>
        <w:jc w:val="both"/>
        <w:rPr>
          <w:rFonts w:ascii="Arial Unicode MS" w:hAnsi="Arial Unicode MS" w:hint="eastAsia"/>
          <w:color w:val="666699"/>
        </w:rPr>
      </w:pPr>
      <w:r>
        <w:rPr>
          <w:rFonts w:ascii="Arial Unicode MS" w:hAnsi="Arial Unicode MS" w:hint="eastAsia"/>
          <w:color w:val="666699"/>
        </w:rPr>
        <w:t xml:space="preserve">　　</w:t>
      </w:r>
      <w:r w:rsidRPr="0093797B">
        <w:rPr>
          <w:rFonts w:ascii="Arial Unicode MS" w:hAnsi="Arial Unicode MS" w:hint="eastAsia"/>
          <w:color w:val="666699"/>
        </w:rPr>
        <w:t>三</w:t>
      </w:r>
      <w:r>
        <w:rPr>
          <w:rFonts w:ascii="Arial Unicode MS" w:hAnsi="Arial Unicode MS" w:hint="eastAsia"/>
          <w:color w:val="666699"/>
        </w:rPr>
        <w:t>、</w:t>
      </w:r>
      <w:r w:rsidRPr="0093797B">
        <w:rPr>
          <w:rFonts w:ascii="Arial Unicode MS" w:hAnsi="Arial Unicode MS" w:hint="eastAsia"/>
          <w:color w:val="666699"/>
        </w:rPr>
        <w:t>高抬轉讓價格者</w:t>
      </w:r>
      <w:r>
        <w:rPr>
          <w:rFonts w:ascii="Arial Unicode MS" w:hAnsi="Arial Unicode MS" w:hint="eastAsia"/>
          <w:color w:val="666699"/>
        </w:rPr>
        <w:t>。</w:t>
      </w:r>
    </w:p>
    <w:p w14:paraId="79E935DA" w14:textId="26B371C8" w:rsidR="00A76E69" w:rsidRDefault="00A76E69" w:rsidP="00B80E40">
      <w:pPr>
        <w:ind w:leftChars="75" w:left="150"/>
        <w:jc w:val="both"/>
        <w:rPr>
          <w:rFonts w:ascii="Arial Unicode MS" w:hAnsi="Arial Unicode MS" w:hint="eastAsia"/>
          <w:color w:val="17365D"/>
        </w:rPr>
      </w:pPr>
      <w:r>
        <w:rPr>
          <w:rFonts w:ascii="Arial Unicode MS" w:hAnsi="Arial Unicode MS" w:hint="eastAsia"/>
          <w:color w:val="666699"/>
        </w:rPr>
        <w:t xml:space="preserve">　　</w:t>
      </w:r>
      <w:r w:rsidRPr="0093797B">
        <w:rPr>
          <w:rFonts w:ascii="Arial Unicode MS" w:hAnsi="Arial Unicode MS" w:hint="eastAsia"/>
          <w:color w:val="666699"/>
        </w:rPr>
        <w:t>四</w:t>
      </w:r>
      <w:r>
        <w:rPr>
          <w:rFonts w:ascii="Arial Unicode MS" w:hAnsi="Arial Unicode MS" w:hint="eastAsia"/>
          <w:color w:val="666699"/>
        </w:rPr>
        <w:t>、</w:t>
      </w:r>
      <w:r w:rsidRPr="0093797B">
        <w:rPr>
          <w:rFonts w:ascii="Arial Unicode MS" w:hAnsi="Arial Unicode MS" w:hint="eastAsia"/>
          <w:color w:val="666699"/>
        </w:rPr>
        <w:t>依</w:t>
      </w:r>
      <w:hyperlink w:anchor="a10" w:history="1">
        <w:r w:rsidRPr="0093797B">
          <w:rPr>
            <w:rStyle w:val="a3"/>
            <w:rFonts w:ascii="Arial Unicode MS" w:hAnsi="Arial Unicode MS" w:hint="eastAsia"/>
          </w:rPr>
          <w:t>第十條</w:t>
        </w:r>
      </w:hyperlink>
      <w:r w:rsidRPr="0093797B">
        <w:rPr>
          <w:rFonts w:ascii="Arial Unicode MS" w:hAnsi="Arial Unicode MS" w:hint="eastAsia"/>
          <w:color w:val="666699"/>
        </w:rPr>
        <w:t>規定應遷出園區者</w:t>
      </w:r>
      <w:r>
        <w:rPr>
          <w:rFonts w:ascii="Arial Unicode MS" w:hAnsi="Arial Unicode MS" w:hint="eastAsia"/>
          <w:color w:val="17365D"/>
        </w:rPr>
        <w:t>。</w:t>
      </w:r>
    </w:p>
    <w:p w14:paraId="12033591" w14:textId="472F160A"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Pr="00E52223">
        <w:rPr>
          <w:rFonts w:ascii="Arial Unicode MS" w:hAnsi="Arial Unicode MS" w:hint="eastAsia"/>
          <w:color w:val="17365D"/>
        </w:rPr>
        <w:t>依前項規定徵購廠房及其有關建築物時，對於原所有權人存於該廠房及其有關建築物內之一切物資，管理局或分局得限期令其遷移或代為移置他處存放，費用及因遷移該物資所生之損害，由原所有權人負擔之</w:t>
      </w:r>
      <w:r>
        <w:rPr>
          <w:rFonts w:ascii="Arial Unicode MS" w:hAnsi="Arial Unicode MS" w:hint="eastAsia"/>
          <w:color w:val="17365D"/>
        </w:rPr>
        <w:t>。</w:t>
      </w:r>
    </w:p>
    <w:p w14:paraId="316C77A2" w14:textId="20A26C2B"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4</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廠房及其有關建築物之</w:t>
      </w:r>
      <w:hyperlink r:id="rId29" w:history="1">
        <w:r w:rsidR="00056D14" w:rsidRPr="00193BCF">
          <w:rPr>
            <w:rStyle w:val="a3"/>
            <w:rFonts w:ascii="Arial Unicode MS" w:hAnsi="Arial Unicode MS" w:hint="eastAsia"/>
          </w:rPr>
          <w:t>徵購辦法</w:t>
        </w:r>
      </w:hyperlink>
      <w:r w:rsidR="00056D14" w:rsidRPr="0093797B">
        <w:rPr>
          <w:rFonts w:ascii="Arial Unicode MS" w:hAnsi="Arial Unicode MS" w:hint="eastAsia"/>
          <w:color w:val="666699"/>
        </w:rPr>
        <w:t>，由國科會會商有關機關定之。</w:t>
      </w:r>
    </w:p>
    <w:p w14:paraId="6EC0B04D" w14:textId="77777777" w:rsidR="00A76E69" w:rsidRDefault="00B41C33" w:rsidP="006D4B66">
      <w:pPr>
        <w:pStyle w:val="2"/>
        <w:rPr>
          <w:rFonts w:hint="eastAsia"/>
        </w:rPr>
      </w:pPr>
      <w:bookmarkStart w:id="16" w:name="a18"/>
      <w:bookmarkEnd w:id="16"/>
      <w:r>
        <w:rPr>
          <w:rFonts w:hint="eastAsia"/>
        </w:rPr>
        <w:t>第</w:t>
      </w:r>
      <w:r>
        <w:rPr>
          <w:rFonts w:hint="eastAsia"/>
        </w:rPr>
        <w:t>18</w:t>
      </w:r>
      <w:r>
        <w:rPr>
          <w:rFonts w:hint="eastAsia"/>
        </w:rPr>
        <w:t>條</w:t>
      </w:r>
      <w:r w:rsidR="0093797B" w:rsidRPr="0093797B">
        <w:rPr>
          <w:rFonts w:hint="eastAsia"/>
        </w:rPr>
        <w:t>（</w:t>
      </w:r>
      <w:r w:rsidR="00056D14" w:rsidRPr="0093797B">
        <w:rPr>
          <w:rFonts w:hint="eastAsia"/>
        </w:rPr>
        <w:t>免徵營利事業所得稅</w:t>
      </w:r>
      <w:r w:rsidR="00A76E69">
        <w:rPr>
          <w:rFonts w:hint="eastAsia"/>
        </w:rPr>
        <w:t>）</w:t>
      </w:r>
    </w:p>
    <w:p w14:paraId="02C3B7DA" w14:textId="22BD09DF"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自民國八十九年一月一日起，科學工業依</w:t>
      </w:r>
      <w:hyperlink r:id="rId30" w:history="1">
        <w:r w:rsidR="00056D14" w:rsidRPr="00E52223">
          <w:rPr>
            <w:rStyle w:val="a3"/>
            <w:rFonts w:hint="eastAsia"/>
          </w:rPr>
          <w:t>公司法</w:t>
        </w:r>
      </w:hyperlink>
      <w:r w:rsidR="00056D14" w:rsidRPr="00E52223">
        <w:rPr>
          <w:rFonts w:ascii="Arial Unicode MS" w:hAnsi="Arial Unicode MS" w:hint="eastAsia"/>
          <w:color w:val="17365D"/>
        </w:rPr>
        <w:t>規定合併者，合併後存續或新設科學工業，得繼續承受消滅科學工業合併前，依法已享有而尚未屆滿或尚未抵減之租稅獎勵。但適用免徵營利事業所得稅之獎勵者，應繼續生產消滅科學工業合併前受獎勵之產品或提供受獎勵之勞務，且以合併後存續或新設科學工業中，屬消滅科學工業原受獎勵且獨立生產之產品或提供之勞務部分計算之所得額為限；適用投資抵減獎勵者，以合併後存續或新設科學工業中，屬消滅科學工業部分計算之應納稅額為限</w:t>
      </w:r>
      <w:r>
        <w:rPr>
          <w:rFonts w:ascii="Arial Unicode MS" w:hAnsi="Arial Unicode MS" w:hint="eastAsia"/>
          <w:color w:val="17365D"/>
        </w:rPr>
        <w:t>。</w:t>
      </w:r>
    </w:p>
    <w:p w14:paraId="1790BA2A" w14:textId="141D4A62"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合於</w:t>
      </w:r>
      <w:hyperlink w:anchor="a3" w:history="1">
        <w:r w:rsidR="00056D14" w:rsidRPr="0093797B">
          <w:rPr>
            <w:rStyle w:val="a3"/>
            <w:rFonts w:ascii="Arial Unicode MS" w:hAnsi="Arial Unicode MS" w:hint="eastAsia"/>
          </w:rPr>
          <w:t>第三條</w:t>
        </w:r>
      </w:hyperlink>
      <w:r w:rsidR="00056D14" w:rsidRPr="0093797B">
        <w:rPr>
          <w:rFonts w:ascii="Arial Unicode MS" w:hAnsi="Arial Unicode MS" w:hint="eastAsia"/>
          <w:color w:val="666699"/>
        </w:rPr>
        <w:t>第二項規定之分公司，不適用本條之規定。</w:t>
      </w:r>
    </w:p>
    <w:p w14:paraId="2642989A" w14:textId="77777777" w:rsidR="00056D14" w:rsidRPr="0093797B" w:rsidRDefault="00B41C33" w:rsidP="006D4B66">
      <w:pPr>
        <w:pStyle w:val="2"/>
      </w:pPr>
      <w:bookmarkStart w:id="17" w:name="a19"/>
      <w:bookmarkEnd w:id="17"/>
      <w:r>
        <w:rPr>
          <w:rFonts w:hint="eastAsia"/>
        </w:rPr>
        <w:t>第</w:t>
      </w:r>
      <w:r>
        <w:rPr>
          <w:rFonts w:hint="eastAsia"/>
        </w:rPr>
        <w:t>19</w:t>
      </w:r>
      <w:r>
        <w:rPr>
          <w:rFonts w:hint="eastAsia"/>
        </w:rPr>
        <w:t>條</w:t>
      </w:r>
      <w:r w:rsidR="0093797B" w:rsidRPr="0093797B">
        <w:rPr>
          <w:rFonts w:hint="eastAsia"/>
        </w:rPr>
        <w:t>（</w:t>
      </w:r>
      <w:r w:rsidR="00056D14" w:rsidRPr="0093797B">
        <w:rPr>
          <w:rFonts w:hint="eastAsia"/>
        </w:rPr>
        <w:t>保稅範圍之劃定</w:t>
      </w:r>
      <w:r w:rsidR="0093797B" w:rsidRPr="0093797B">
        <w:rPr>
          <w:rFonts w:hint="eastAsia"/>
        </w:rPr>
        <w:t>）</w:t>
      </w:r>
      <w:r w:rsidR="00AD30AB" w:rsidRPr="00AD30AB">
        <w:rPr>
          <w:rFonts w:hint="eastAsia"/>
          <w:color w:val="5F5F5F"/>
          <w:sz w:val="18"/>
          <w:szCs w:val="20"/>
        </w:rPr>
        <w:t>【相關罰則】</w:t>
      </w:r>
      <w:r w:rsidR="00AD30AB" w:rsidRPr="00AD30AB">
        <w:rPr>
          <w:rFonts w:hint="eastAsia"/>
          <w:color w:val="5F5F5F"/>
          <w:sz w:val="18"/>
        </w:rPr>
        <w:t>第</w:t>
      </w:r>
      <w:r>
        <w:rPr>
          <w:rFonts w:hint="eastAsia"/>
          <w:color w:val="5F5F5F"/>
          <w:sz w:val="18"/>
        </w:rPr>
        <w:t>2</w:t>
      </w:r>
      <w:r w:rsidR="00AD30AB" w:rsidRPr="00AD30AB">
        <w:rPr>
          <w:rFonts w:hint="eastAsia"/>
          <w:color w:val="5F5F5F"/>
          <w:sz w:val="18"/>
        </w:rPr>
        <w:t>項</w:t>
      </w:r>
      <w:r w:rsidR="00AD30AB" w:rsidRPr="00AD30AB">
        <w:rPr>
          <w:rFonts w:hint="eastAsia"/>
          <w:color w:val="5F5F5F"/>
          <w:sz w:val="18"/>
        </w:rPr>
        <w:t>~</w:t>
      </w:r>
      <w:hyperlink w:anchor="a31" w:history="1">
        <w:r w:rsidR="00AD30AB" w:rsidRPr="00AD30AB">
          <w:rPr>
            <w:rStyle w:val="a3"/>
            <w:rFonts w:ascii="Arial Unicode MS" w:hAnsi="Arial Unicode MS" w:hint="eastAsia"/>
            <w:color w:val="5F5F5F"/>
            <w:sz w:val="18"/>
            <w:szCs w:val="20"/>
          </w:rPr>
          <w:t>§</w:t>
        </w:r>
        <w:r w:rsidR="00AD30AB" w:rsidRPr="00AD30AB">
          <w:rPr>
            <w:rStyle w:val="a3"/>
            <w:rFonts w:ascii="Arial Unicode MS" w:hAnsi="Arial Unicode MS" w:hint="eastAsia"/>
            <w:color w:val="5F5F5F"/>
            <w:sz w:val="18"/>
            <w:szCs w:val="20"/>
          </w:rPr>
          <w:t>31</w:t>
        </w:r>
      </w:hyperlink>
    </w:p>
    <w:p w14:paraId="36CE5273" w14:textId="14CD04A7" w:rsidR="00A76E69" w:rsidRDefault="00A76E69" w:rsidP="00B80E40">
      <w:pPr>
        <w:ind w:leftChars="75" w:left="150"/>
        <w:jc w:val="both"/>
        <w:rPr>
          <w:rFonts w:ascii="Arial Unicode MS" w:hAnsi="Arial Unicode MS" w:hint="eastAsia"/>
          <w:color w:val="17365D"/>
        </w:rPr>
      </w:pPr>
      <w:r w:rsidRPr="00A76E69">
        <w:rPr>
          <w:rFonts w:ascii="Calibri" w:hAnsi="Calibri" w:hint="eastAsia"/>
          <w:color w:val="404040"/>
          <w:sz w:val="18"/>
        </w:rPr>
        <w:t>﹝</w:t>
      </w:r>
      <w:r w:rsidRPr="00A76E69">
        <w:rPr>
          <w:rFonts w:ascii="Calibri" w:hAnsi="Calibri" w:hint="eastAsia"/>
          <w:color w:val="404040"/>
          <w:sz w:val="18"/>
        </w:rPr>
        <w:t>1</w:t>
      </w:r>
      <w:r w:rsidRPr="00A76E69">
        <w:rPr>
          <w:rFonts w:ascii="Calibri" w:hAnsi="Calibri" w:hint="eastAsia"/>
          <w:color w:val="404040"/>
          <w:sz w:val="18"/>
        </w:rPr>
        <w:t>﹞</w:t>
      </w:r>
      <w:r w:rsidR="00056D14" w:rsidRPr="00E52223">
        <w:rPr>
          <w:rFonts w:ascii="Arial Unicode MS" w:hAnsi="Arial Unicode MS" w:hint="eastAsia"/>
          <w:color w:val="17365D"/>
        </w:rPr>
        <w:t>國科會得報經行政院核准於園區內，劃定保稅範圍，賦予保稅便利</w:t>
      </w:r>
      <w:r>
        <w:rPr>
          <w:rFonts w:ascii="Arial Unicode MS" w:hAnsi="Arial Unicode MS" w:hint="eastAsia"/>
          <w:color w:val="17365D"/>
        </w:rPr>
        <w:t>。</w:t>
      </w:r>
    </w:p>
    <w:p w14:paraId="4D33332B" w14:textId="625025F9"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為確保保稅便利，前項保稅範圍內保稅貨品之加工、管理、自行點驗進出區及按月彙報、通關、產品內銷應辦補稅程序及其他應遵行事項之</w:t>
      </w:r>
      <w:hyperlink r:id="rId31" w:history="1">
        <w:r w:rsidRPr="00E321BC">
          <w:rPr>
            <w:rStyle w:val="a3"/>
            <w:rFonts w:ascii="Arial Unicode MS" w:hAnsi="Arial Unicode MS" w:hint="eastAsia"/>
          </w:rPr>
          <w:t>辦法</w:t>
        </w:r>
      </w:hyperlink>
      <w:r w:rsidRPr="0093797B">
        <w:rPr>
          <w:rFonts w:ascii="Arial Unicode MS" w:hAnsi="Arial Unicode MS" w:hint="eastAsia"/>
          <w:color w:val="666699"/>
        </w:rPr>
        <w:t>，由國科會會商財政部定之</w:t>
      </w:r>
      <w:r>
        <w:rPr>
          <w:rFonts w:ascii="Arial Unicode MS" w:hAnsi="Arial Unicode MS" w:hint="eastAsia"/>
          <w:color w:val="17365D"/>
        </w:rPr>
        <w:t>。</w:t>
      </w:r>
    </w:p>
    <w:p w14:paraId="0BCDD491" w14:textId="0B085A35" w:rsidR="00EC5B1B"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有關園區貨品之進出口貿易業務管理辦法，由國科會會商有關機關定之。</w:t>
      </w:r>
    </w:p>
    <w:p w14:paraId="23779482" w14:textId="4EAD7D31"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hyperlink r:id="rId32" w:history="1">
        <w:r w:rsidRPr="005C530E">
          <w:rPr>
            <w:szCs w:val="20"/>
            <w:u w:val="single"/>
          </w:rPr>
          <w:t>比對程式</w:t>
        </w:r>
      </w:hyperlink>
    </w:p>
    <w:p w14:paraId="23E39880" w14:textId="2FA3C6AC" w:rsidR="00A76E69" w:rsidRDefault="00A76E69" w:rsidP="00B80E40">
      <w:pPr>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國科會得報經行政院核准於園區內，劃定保稅範圍，賦予保稅便利</w:t>
      </w:r>
      <w:r>
        <w:rPr>
          <w:rFonts w:ascii="Arial Unicode MS" w:hAnsi="Arial Unicode MS" w:hint="eastAsia"/>
          <w:color w:val="5F5F5F"/>
        </w:rPr>
        <w:t>。</w:t>
      </w:r>
    </w:p>
    <w:p w14:paraId="498DFE5B" w14:textId="225D8302" w:rsidR="00A76E69" w:rsidRDefault="00A76E69" w:rsidP="00B80E40">
      <w:pPr>
        <w:pStyle w:val="21"/>
        <w:ind w:leftChars="75" w:left="150"/>
        <w:jc w:val="both"/>
        <w:rPr>
          <w:rFonts w:ascii="Arial Unicode MS" w:hAnsi="Arial Unicode MS" w:hint="eastAsia"/>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666699"/>
        </w:rPr>
        <w:t>為確保保稅便利，前項保稅範圍內保稅貨品之管理、公告監管、自行點驗進出區及按月彙報、監毀、查驗、通關、帳冊管理、運往區外修理、檢驗、組裝測試、展示、盤存、內銷補稅程序、登帳、委託與受託加工、保稅貨品送往區外不運回銷案之暫停受理申請案件處分及其他事項之管理辦法，由國科會會商財政部定之</w:t>
      </w:r>
      <w:r>
        <w:rPr>
          <w:rFonts w:ascii="Arial Unicode MS" w:hAnsi="Arial Unicode MS" w:hint="eastAsia"/>
          <w:color w:val="666699"/>
        </w:rPr>
        <w:t>。</w:t>
      </w:r>
    </w:p>
    <w:p w14:paraId="04428CA2" w14:textId="3CD6840E" w:rsidR="00A76E69" w:rsidRDefault="00A76E69" w:rsidP="00B80E40">
      <w:pPr>
        <w:ind w:leftChars="75" w:left="150"/>
        <w:jc w:val="both"/>
        <w:rPr>
          <w:rFonts w:ascii="Arial Unicode MS" w:hAnsi="Arial Unicode MS" w:hint="eastAsia"/>
          <w:color w:val="666699"/>
        </w:rPr>
      </w:pPr>
      <w:r w:rsidRPr="00A76E69">
        <w:rPr>
          <w:rFonts w:asciiTheme="minorHAnsi" w:eastAsiaTheme="minorEastAsia" w:hAnsiTheme="minorHAnsi" w:hint="eastAsia"/>
          <w:color w:val="404040" w:themeColor="text1" w:themeTint="BF"/>
          <w:sz w:val="18"/>
        </w:rPr>
        <w:t>﹝</w:t>
      </w:r>
      <w:r>
        <w:rPr>
          <w:rFonts w:asciiTheme="minorHAnsi" w:eastAsiaTheme="minorEastAsia" w:hAnsiTheme="minorHAnsi"/>
          <w:color w:val="404040" w:themeColor="text1" w:themeTint="BF"/>
          <w:sz w:val="18"/>
        </w:rPr>
        <w:t>3</w:t>
      </w:r>
      <w:r w:rsidRPr="00A76E69">
        <w:rPr>
          <w:rFonts w:asciiTheme="minorHAnsi" w:eastAsiaTheme="minorEastAsia" w:hAnsiTheme="minorHAnsi" w:hint="eastAsia"/>
          <w:color w:val="404040" w:themeColor="text1" w:themeTint="BF"/>
          <w:sz w:val="18"/>
        </w:rPr>
        <w:t>﹞</w:t>
      </w:r>
      <w:r w:rsidRPr="00AD30AB">
        <w:rPr>
          <w:rFonts w:ascii="Arial Unicode MS" w:hAnsi="Arial Unicode MS" w:hint="eastAsia"/>
          <w:color w:val="5F5F5F"/>
        </w:rPr>
        <w:t>管理局或分局及海關得依規定派員隨時抽查或複驗園區事業之保稅業務人員處理自行點驗進出區及按月彙報之業務，如經發現未據實辦理或未依規定之期限辦理，除依有關規定處理外，海關得予以警告並限期改正，連續警告三次仍未完成改正者，得暫停一年以下自行點驗進出區及按月彙報之資格；情節重大者，並得函請管理局或分局同意撤銷其自行點驗進出區及按月彙報之資格</w:t>
      </w:r>
      <w:r>
        <w:rPr>
          <w:rFonts w:ascii="Arial Unicode MS" w:hAnsi="Arial Unicode MS" w:hint="eastAsia"/>
          <w:color w:val="666699"/>
        </w:rPr>
        <w:t>。</w:t>
      </w:r>
    </w:p>
    <w:p w14:paraId="6DCDFAA8" w14:textId="47C4FFC3" w:rsidR="00A76E69" w:rsidRDefault="00A76E69" w:rsidP="00B80E40">
      <w:pPr>
        <w:ind w:leftChars="75" w:left="150"/>
        <w:jc w:val="both"/>
        <w:rPr>
          <w:rFonts w:ascii="Arial Unicode MS" w:hAnsi="Arial Unicode MS" w:hint="eastAsia"/>
          <w:color w:val="666699"/>
        </w:rPr>
      </w:pPr>
      <w:r w:rsidRPr="00A76E69">
        <w:rPr>
          <w:rFonts w:asciiTheme="minorHAnsi" w:eastAsiaTheme="minorEastAsia" w:hAnsiTheme="minorHAnsi" w:hint="eastAsia"/>
          <w:color w:val="404040" w:themeColor="text1" w:themeTint="BF"/>
          <w:sz w:val="18"/>
        </w:rPr>
        <w:t>﹝</w:t>
      </w:r>
      <w:r>
        <w:rPr>
          <w:rFonts w:asciiTheme="minorHAnsi" w:eastAsiaTheme="minorEastAsia" w:hAnsiTheme="minorHAnsi"/>
          <w:color w:val="404040" w:themeColor="text1" w:themeTint="BF"/>
          <w:sz w:val="18"/>
        </w:rPr>
        <w:t>4</w:t>
      </w:r>
      <w:r w:rsidRPr="00A76E69">
        <w:rPr>
          <w:rFonts w:asciiTheme="minorHAnsi" w:eastAsiaTheme="minorEastAsia" w:hAnsiTheme="minorHAnsi" w:hint="eastAsia"/>
          <w:color w:val="404040" w:themeColor="text1" w:themeTint="BF"/>
          <w:sz w:val="18"/>
        </w:rPr>
        <w:t>﹞</w:t>
      </w:r>
      <w:r w:rsidRPr="00E52223">
        <w:rPr>
          <w:rFonts w:ascii="Arial Unicode MS" w:hAnsi="Arial Unicode MS" w:hint="eastAsia"/>
          <w:color w:val="666699"/>
        </w:rPr>
        <w:t>園區事業使用通關自動化作業系統，所傳輸之資料或檢送之文件及表報內容如有疏誤，應於規定時限內申請更正；未於規定時限內更正或有虛報情事者，除依有關法規處理外，管理局並得視情節輕重，暫停或停止使用園區通關自動化作業系統</w:t>
      </w:r>
      <w:r>
        <w:rPr>
          <w:rFonts w:ascii="Arial Unicode MS" w:hAnsi="Arial Unicode MS" w:hint="eastAsia"/>
          <w:color w:val="666699"/>
        </w:rPr>
        <w:t>。</w:t>
      </w:r>
    </w:p>
    <w:p w14:paraId="2A5F185B" w14:textId="41139C84" w:rsidR="00056D14" w:rsidRPr="00A3168D"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Pr>
          <w:rFonts w:asciiTheme="minorHAnsi" w:eastAsiaTheme="minorEastAsia" w:hAnsiTheme="minorHAnsi"/>
          <w:color w:val="404040" w:themeColor="text1" w:themeTint="BF"/>
          <w:sz w:val="18"/>
        </w:rPr>
        <w:t>5</w:t>
      </w:r>
      <w:r w:rsidRPr="00A76E69">
        <w:rPr>
          <w:rFonts w:asciiTheme="minorHAnsi" w:eastAsiaTheme="minorEastAsia" w:hAnsiTheme="minorHAnsi" w:hint="eastAsia"/>
          <w:color w:val="404040" w:themeColor="text1" w:themeTint="BF"/>
          <w:sz w:val="18"/>
        </w:rPr>
        <w:t>﹞</w:t>
      </w:r>
      <w:r w:rsidR="00056D14" w:rsidRPr="00A3168D">
        <w:rPr>
          <w:rFonts w:ascii="Arial Unicode MS" w:hAnsi="Arial Unicode MS" w:hint="eastAsia"/>
          <w:color w:val="5F5F5F"/>
        </w:rPr>
        <w:t>有關園區貨品之進出口貿易管理辦法，由國科會會商有關機關定之。</w:t>
      </w:r>
    </w:p>
    <w:p w14:paraId="2DED3E8D" w14:textId="774B1049" w:rsidR="00A76E69" w:rsidRDefault="00A76E69" w:rsidP="00B80E40">
      <w:pPr>
        <w:pStyle w:val="3"/>
        <w:rPr>
          <w:rFonts w:hint="eastAsia"/>
          <w:color w:val="808080"/>
        </w:rPr>
      </w:pPr>
      <w:r>
        <w:rPr>
          <w:rFonts w:hint="eastAsia"/>
          <w:color w:val="808080"/>
        </w:rPr>
        <w:t>--</w:t>
      </w:r>
      <w:r w:rsidRPr="0093797B">
        <w:rPr>
          <w:rFonts w:hint="eastAsia"/>
        </w:rPr>
        <w:t>91</w:t>
      </w:r>
      <w:r w:rsidRPr="0093797B">
        <w:rPr>
          <w:rFonts w:hint="eastAsia"/>
        </w:rPr>
        <w:t>年</w:t>
      </w:r>
      <w:r w:rsidRPr="0093797B">
        <w:rPr>
          <w:rFonts w:hint="eastAsia"/>
        </w:rPr>
        <w:t>12</w:t>
      </w:r>
      <w:r w:rsidRPr="0093797B">
        <w:rPr>
          <w:rFonts w:hint="eastAsia"/>
        </w:rPr>
        <w:t>月</w:t>
      </w:r>
      <w:r w:rsidRPr="0093797B">
        <w:rPr>
          <w:rFonts w:hint="eastAsia"/>
        </w:rPr>
        <w:t>18</w:t>
      </w:r>
      <w:r>
        <w:rPr>
          <w:rFonts w:hint="eastAsia"/>
        </w:rPr>
        <w:t>日修正前條文</w:t>
      </w:r>
      <w:r>
        <w:rPr>
          <w:rFonts w:hint="eastAsia"/>
        </w:rPr>
        <w:t>--</w:t>
      </w:r>
      <w:hyperlink r:id="rId33" w:history="1">
        <w:r w:rsidRPr="005C530E">
          <w:rPr>
            <w:szCs w:val="20"/>
            <w:u w:val="single"/>
          </w:rPr>
          <w:t>比對程式</w:t>
        </w:r>
      </w:hyperlink>
    </w:p>
    <w:p w14:paraId="42B7F750" w14:textId="5C9AFA65" w:rsidR="00056D14" w:rsidRPr="00A3168D"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3168D">
        <w:rPr>
          <w:rFonts w:ascii="Arial Unicode MS" w:hAnsi="Arial Unicode MS"/>
          <w:color w:val="5F5F5F"/>
        </w:rPr>
        <w:t>國科會得報經行政院核准於園區內，劃定保稅範圍，賦予保稅便利。</w:t>
      </w:r>
    </w:p>
    <w:p w14:paraId="6A8C3AC4" w14:textId="77777777" w:rsidR="00A76E69" w:rsidRDefault="00B41C33" w:rsidP="006D4B66">
      <w:pPr>
        <w:pStyle w:val="2"/>
        <w:rPr>
          <w:rFonts w:hint="eastAsia"/>
        </w:rPr>
      </w:pPr>
      <w:bookmarkStart w:id="18" w:name="a20"/>
      <w:bookmarkEnd w:id="18"/>
      <w:r>
        <w:rPr>
          <w:rFonts w:hint="eastAsia"/>
        </w:rPr>
        <w:t>第</w:t>
      </w:r>
      <w:r>
        <w:rPr>
          <w:rFonts w:hint="eastAsia"/>
        </w:rPr>
        <w:t>20</w:t>
      </w:r>
      <w:r>
        <w:rPr>
          <w:rFonts w:hint="eastAsia"/>
        </w:rPr>
        <w:t>條</w:t>
      </w:r>
      <w:r w:rsidR="0093797B" w:rsidRPr="0093797B">
        <w:rPr>
          <w:rFonts w:hint="eastAsia"/>
        </w:rPr>
        <w:t>（</w:t>
      </w:r>
      <w:r w:rsidR="00056D14" w:rsidRPr="0093797B">
        <w:rPr>
          <w:rFonts w:hint="eastAsia"/>
        </w:rPr>
        <w:t>進口稅捐貨物稅營業稅之免徵</w:t>
      </w:r>
      <w:r w:rsidR="00A76E69">
        <w:rPr>
          <w:rFonts w:hint="eastAsia"/>
        </w:rPr>
        <w:t>）</w:t>
      </w:r>
    </w:p>
    <w:p w14:paraId="2CC03FD4" w14:textId="4383844F"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7C7AF7" w:rsidRPr="00E52223">
        <w:rPr>
          <w:rFonts w:ascii="Arial Unicode MS" w:hAnsi="Arial Unicode MS" w:hint="eastAsia"/>
          <w:color w:val="17365D"/>
        </w:rPr>
        <w:t>園區事業自國外輸入自用機器、設備，免徵進口稅捐、貨物稅及營業稅。但於輸入後五年內輸往課稅區者，應依進口貨品之規定，課徵進口稅捐、貨物稅及營業稅</w:t>
      </w:r>
      <w:r>
        <w:rPr>
          <w:rFonts w:ascii="Arial Unicode MS" w:hAnsi="Arial Unicode MS" w:hint="eastAsia"/>
          <w:color w:val="17365D"/>
        </w:rPr>
        <w:t>。</w:t>
      </w:r>
    </w:p>
    <w:p w14:paraId="6A4AF10A" w14:textId="081FF940"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園區事業自國外輸入原料、物料、燃料、半製品、樣品及供貿易用之成品免徵進口稅捐、貨物稅及營業稅。但輸往課稅區時，應依進口貨品之規定，課徵進口稅捐、貨物稅及營業稅</w:t>
      </w:r>
      <w:r>
        <w:rPr>
          <w:rFonts w:ascii="Arial Unicode MS" w:hAnsi="Arial Unicode MS" w:hint="eastAsia"/>
          <w:color w:val="17365D"/>
        </w:rPr>
        <w:t>。</w:t>
      </w:r>
    </w:p>
    <w:p w14:paraId="2086C03C" w14:textId="4D546680"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Pr="00E52223">
        <w:rPr>
          <w:rFonts w:ascii="Arial Unicode MS" w:hAnsi="Arial Unicode MS" w:hint="eastAsia"/>
          <w:color w:val="17365D"/>
        </w:rPr>
        <w:t>園區事業以產品或勞務外銷者，其營業稅稅率為零，並免徵貨物稅。但其以產品、廢品或下腳輸往課稅區時，除國內課稅區尚未能產製之產品，依所使用原料或零件課徵進口稅捐、貨物稅及營業稅外，應依進口貨品之規定，課徵進口稅捐、貨物稅及營業稅；其在課稅區提供勞務者，應依法課徵營業稅</w:t>
      </w:r>
      <w:r>
        <w:rPr>
          <w:rFonts w:ascii="Arial Unicode MS" w:hAnsi="Arial Unicode MS" w:hint="eastAsia"/>
          <w:color w:val="17365D"/>
        </w:rPr>
        <w:t>。</w:t>
      </w:r>
    </w:p>
    <w:p w14:paraId="2DF12279" w14:textId="7533C64C"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4</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園區事業之保稅貨品因特殊原因，確需暫存於課稅區時，應經管理局或分局核准，並依</w:t>
      </w:r>
      <w:hyperlink r:id="rId34" w:history="1">
        <w:r w:rsidRPr="0093797B">
          <w:rPr>
            <w:rStyle w:val="a3"/>
            <w:rFonts w:ascii="Arial Unicode MS" w:hAnsi="Arial Unicode MS" w:hint="eastAsia"/>
          </w:rPr>
          <w:t>關稅法</w:t>
        </w:r>
      </w:hyperlink>
      <w:r w:rsidRPr="0093797B">
        <w:rPr>
          <w:rFonts w:ascii="Arial Unicode MS" w:hAnsi="Arial Unicode MS" w:hint="eastAsia"/>
          <w:color w:val="666699"/>
        </w:rPr>
        <w:t>有關規定，向海關提供相當擔保後為之；其保稅貨品應於海關所定期限內運回</w:t>
      </w:r>
      <w:r>
        <w:rPr>
          <w:rFonts w:ascii="Arial Unicode MS" w:hAnsi="Arial Unicode MS" w:hint="eastAsia"/>
          <w:color w:val="17365D"/>
        </w:rPr>
        <w:t>。</w:t>
      </w:r>
    </w:p>
    <w:p w14:paraId="63EECE45" w14:textId="65F1AB4B" w:rsidR="007C7AF7"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5</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依第一項及第二項規定免徵稅捐之進口貨品，應</w:t>
      </w:r>
      <w:r w:rsidR="00AD30AB" w:rsidRPr="00AD30AB">
        <w:rPr>
          <w:rFonts w:ascii="Arial Unicode MS" w:hAnsi="Arial Unicode MS" w:hint="eastAsia"/>
          <w:color w:val="17365D"/>
        </w:rPr>
        <w:t>依</w:t>
      </w:r>
      <w:hyperlink r:id="rId35" w:history="1">
        <w:r w:rsidR="00AD30AB" w:rsidRPr="0093797B">
          <w:rPr>
            <w:rStyle w:val="a3"/>
            <w:rFonts w:ascii="Arial Unicode MS" w:hAnsi="Arial Unicode MS" w:hint="eastAsia"/>
          </w:rPr>
          <w:t>關稅法</w:t>
        </w:r>
      </w:hyperlink>
      <w:r w:rsidR="00056D14" w:rsidRPr="00E52223">
        <w:rPr>
          <w:rFonts w:ascii="Arial Unicode MS" w:hAnsi="Arial Unicode MS" w:hint="eastAsia"/>
          <w:color w:val="17365D"/>
        </w:rPr>
        <w:t>有關規定辦理通關手續，無需辦理免徵、擔保、記帳及繳納保證金手續。</w:t>
      </w:r>
    </w:p>
    <w:p w14:paraId="358480D4" w14:textId="6DF5B08B"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hyperlink r:id="rId36" w:history="1">
        <w:r w:rsidRPr="005C530E">
          <w:rPr>
            <w:szCs w:val="20"/>
            <w:u w:val="single"/>
          </w:rPr>
          <w:t>比對程式</w:t>
        </w:r>
      </w:hyperlink>
    </w:p>
    <w:p w14:paraId="7662BA99" w14:textId="06AC5FC3" w:rsidR="00A76E69" w:rsidRDefault="00A76E69" w:rsidP="00B80E40">
      <w:pPr>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園區事業自國外輸入自用機器、設備，免徵進口稅捐、貨物稅及營業稅。但於輸入後五年內輸往保稅範圍外者，應依進口貨物之規定，課徵進口稅捐、貨物稅及營業稅</w:t>
      </w:r>
      <w:r>
        <w:rPr>
          <w:rFonts w:ascii="Arial Unicode MS" w:hAnsi="Arial Unicode MS" w:hint="eastAsia"/>
          <w:color w:val="5F5F5F"/>
        </w:rPr>
        <w:t>。</w:t>
      </w:r>
    </w:p>
    <w:p w14:paraId="6AD3AA96" w14:textId="01F3E3FD" w:rsidR="00A76E69" w:rsidRDefault="00A76E69" w:rsidP="00B80E40">
      <w:pPr>
        <w:pStyle w:val="21"/>
        <w:ind w:leftChars="75" w:left="150"/>
        <w:jc w:val="both"/>
        <w:rPr>
          <w:rFonts w:ascii="Arial Unicode MS" w:hAnsi="Arial Unicode MS" w:hint="eastAsia"/>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666699"/>
        </w:rPr>
        <w:t>園區事業自國外輸入原料、物料、燃料及半製品，免徵進口稅捐、貨物稅及營業稅。但輸往保稅範圍外時，應依進口貨物之規定，課徵進口稅捐、貨物稅及營業稅</w:t>
      </w:r>
      <w:r>
        <w:rPr>
          <w:rFonts w:ascii="Arial Unicode MS" w:hAnsi="Arial Unicode MS" w:hint="eastAsia"/>
          <w:color w:val="666699"/>
        </w:rPr>
        <w:t>。</w:t>
      </w:r>
    </w:p>
    <w:p w14:paraId="4A7C3659" w14:textId="4346C463" w:rsidR="00A76E69" w:rsidRDefault="00A76E69" w:rsidP="00B80E40">
      <w:pPr>
        <w:pStyle w:val="21"/>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Pr>
          <w:rFonts w:asciiTheme="minorHAnsi" w:eastAsiaTheme="minorEastAsia" w:hAnsiTheme="minorHAnsi"/>
          <w:color w:val="404040" w:themeColor="text1" w:themeTint="BF"/>
          <w:sz w:val="18"/>
        </w:rPr>
        <w:t>3</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園區事業以產品或勞務外銷者，其營業稅稅率為零，並免徵貨物稅。但其以產品、廢品或下腳輸往保稅範圍外者，除保稅範圍外尚未能產製之產品，依所使用原料或零件課徵進口稅捐、貨物稅及營業稅外，應依進口貨物之規定，課徵進口稅捐、貨物稅及營業稅；其在保稅範圍外提供勞務者，應依法課徵營業稅</w:t>
      </w:r>
      <w:r>
        <w:rPr>
          <w:rFonts w:ascii="Arial Unicode MS" w:hAnsi="Arial Unicode MS" w:hint="eastAsia"/>
          <w:color w:val="5F5F5F"/>
        </w:rPr>
        <w:t>。</w:t>
      </w:r>
    </w:p>
    <w:p w14:paraId="0F0C0B19" w14:textId="5B1C82AA" w:rsidR="00056D14" w:rsidRPr="00E52223"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Pr>
          <w:rFonts w:asciiTheme="minorHAnsi" w:eastAsiaTheme="minorEastAsia" w:hAnsiTheme="minorHAnsi"/>
          <w:color w:val="404040" w:themeColor="text1" w:themeTint="BF"/>
          <w:sz w:val="18"/>
        </w:rPr>
        <w:t>4</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666699"/>
        </w:rPr>
        <w:t>依本條規定免徵稅捐者，除進口物資仍應報關查驗外，無需辦理免徵、擔保、記帳及押稅手續。</w:t>
      </w:r>
    </w:p>
    <w:p w14:paraId="5C12729B" w14:textId="77777777" w:rsidR="00056D14" w:rsidRPr="00E52223" w:rsidRDefault="00B41C33" w:rsidP="006D4B66">
      <w:pPr>
        <w:pStyle w:val="2"/>
        <w:rPr>
          <w:color w:val="17365D"/>
        </w:rPr>
      </w:pPr>
      <w:bookmarkStart w:id="19" w:name="a21"/>
      <w:bookmarkEnd w:id="19"/>
      <w:r>
        <w:rPr>
          <w:rFonts w:hint="eastAsia"/>
        </w:rPr>
        <w:t>第</w:t>
      </w:r>
      <w:r>
        <w:rPr>
          <w:rFonts w:hint="eastAsia"/>
        </w:rPr>
        <w:t>21</w:t>
      </w:r>
      <w:r>
        <w:rPr>
          <w:rFonts w:hint="eastAsia"/>
        </w:rPr>
        <w:t>條</w:t>
      </w:r>
      <w:r w:rsidR="0093797B" w:rsidRPr="0093797B">
        <w:rPr>
          <w:rFonts w:hint="eastAsia"/>
        </w:rPr>
        <w:t>（</w:t>
      </w:r>
      <w:r w:rsidR="00056D14" w:rsidRPr="0093797B">
        <w:rPr>
          <w:rFonts w:hint="eastAsia"/>
        </w:rPr>
        <w:t>外銷物資</w:t>
      </w:r>
      <w:r w:rsidR="0093797B" w:rsidRPr="0093797B">
        <w:rPr>
          <w:rFonts w:hint="eastAsia"/>
        </w:rPr>
        <w:t>）</w:t>
      </w:r>
      <w:r w:rsidR="00056D14" w:rsidRPr="00E52223">
        <w:rPr>
          <w:color w:val="17365D"/>
        </w:rPr>
        <w:t>（</w:t>
      </w:r>
      <w:r w:rsidR="00056D14" w:rsidRPr="00E52223">
        <w:rPr>
          <w:rFonts w:hint="eastAsia"/>
          <w:color w:val="17365D"/>
        </w:rPr>
        <w:t>刪除）</w:t>
      </w:r>
    </w:p>
    <w:p w14:paraId="420E33E2" w14:textId="507F50F4"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p>
    <w:p w14:paraId="22E5A39C" w14:textId="3F761028" w:rsidR="00A76E69" w:rsidRDefault="00A76E69" w:rsidP="00B80E40">
      <w:pPr>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由保稅範圍外之廠商售供園區事業自用之機器、設備、原料、物料、燃料及半製品，視同外銷物資</w:t>
      </w:r>
      <w:r>
        <w:rPr>
          <w:rFonts w:ascii="Arial Unicode MS" w:hAnsi="Arial Unicode MS" w:hint="eastAsia"/>
          <w:color w:val="5F5F5F"/>
        </w:rPr>
        <w:t>。</w:t>
      </w:r>
    </w:p>
    <w:p w14:paraId="064A8E3C" w14:textId="50C46F6B" w:rsidR="00056D14" w:rsidRPr="00A3168D"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A3168D">
        <w:rPr>
          <w:rFonts w:ascii="Arial Unicode MS" w:hAnsi="Arial Unicode MS" w:hint="eastAsia"/>
          <w:color w:val="666699"/>
        </w:rPr>
        <w:t>前項物資復行輸往保稅範圍外時，應依進口貨物之規定，課徵進口稅捐、貨物稅及營業稅。</w:t>
      </w:r>
    </w:p>
    <w:p w14:paraId="1398D073" w14:textId="77777777" w:rsidR="00A76E69" w:rsidRDefault="00B41C33" w:rsidP="006D4B66">
      <w:pPr>
        <w:pStyle w:val="2"/>
        <w:rPr>
          <w:rFonts w:hint="eastAsia"/>
        </w:rPr>
      </w:pPr>
      <w:r>
        <w:rPr>
          <w:rFonts w:hint="eastAsia"/>
        </w:rPr>
        <w:t>第</w:t>
      </w:r>
      <w:r>
        <w:rPr>
          <w:rFonts w:hint="eastAsia"/>
        </w:rPr>
        <w:t>22</w:t>
      </w:r>
      <w:r>
        <w:rPr>
          <w:rFonts w:hint="eastAsia"/>
        </w:rPr>
        <w:t>條</w:t>
      </w:r>
      <w:r w:rsidR="0093797B" w:rsidRPr="0093797B">
        <w:rPr>
          <w:rFonts w:hint="eastAsia"/>
        </w:rPr>
        <w:t>（</w:t>
      </w:r>
      <w:r w:rsidR="00056D14" w:rsidRPr="0093797B">
        <w:rPr>
          <w:rFonts w:hint="eastAsia"/>
        </w:rPr>
        <w:t>減免租金</w:t>
      </w:r>
      <w:r w:rsidR="00A76E69">
        <w:rPr>
          <w:rFonts w:hint="eastAsia"/>
        </w:rPr>
        <w:t>）</w:t>
      </w:r>
    </w:p>
    <w:p w14:paraId="199DC316" w14:textId="2A83F0E5"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科學工業經管理局認定其科學技術對工業發展有特殊貢獻者，得減免其承租土地五年以內之租金。</w:t>
      </w:r>
    </w:p>
    <w:p w14:paraId="6E0D1B78" w14:textId="77777777" w:rsidR="00A76E69" w:rsidRDefault="00B41C33" w:rsidP="006D4B66">
      <w:pPr>
        <w:pStyle w:val="2"/>
        <w:rPr>
          <w:rFonts w:hint="eastAsia"/>
        </w:rPr>
      </w:pPr>
      <w:bookmarkStart w:id="20" w:name="a23"/>
      <w:bookmarkEnd w:id="20"/>
      <w:r>
        <w:rPr>
          <w:rFonts w:hint="eastAsia"/>
        </w:rPr>
        <w:t>第</w:t>
      </w:r>
      <w:r>
        <w:rPr>
          <w:rFonts w:hint="eastAsia"/>
        </w:rPr>
        <w:t>23</w:t>
      </w:r>
      <w:r>
        <w:rPr>
          <w:rFonts w:hint="eastAsia"/>
        </w:rPr>
        <w:t>條</w:t>
      </w:r>
      <w:r w:rsidR="0093797B" w:rsidRPr="0093797B">
        <w:rPr>
          <w:rFonts w:hint="eastAsia"/>
        </w:rPr>
        <w:t>（</w:t>
      </w:r>
      <w:r w:rsidR="00056D14" w:rsidRPr="0093797B">
        <w:rPr>
          <w:rFonts w:hint="eastAsia"/>
        </w:rPr>
        <w:t>輸出入物資之免辦許可證</w:t>
      </w:r>
      <w:r w:rsidR="00A76E69">
        <w:rPr>
          <w:rFonts w:hint="eastAsia"/>
        </w:rPr>
        <w:t>）</w:t>
      </w:r>
    </w:p>
    <w:p w14:paraId="31E6E99D" w14:textId="1EE1F7A7"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園區事業之輸出入貨品，應依</w:t>
      </w:r>
      <w:hyperlink r:id="rId37" w:history="1">
        <w:r w:rsidR="00056D14" w:rsidRPr="00E52223">
          <w:rPr>
            <w:rStyle w:val="a3"/>
            <w:rFonts w:hint="eastAsia"/>
          </w:rPr>
          <w:t>關稅法</w:t>
        </w:r>
      </w:hyperlink>
      <w:r w:rsidR="00056D14" w:rsidRPr="00E52223">
        <w:rPr>
          <w:rFonts w:ascii="Arial Unicode MS" w:hAnsi="Arial Unicode MS" w:hint="eastAsia"/>
          <w:color w:val="17365D"/>
        </w:rPr>
        <w:t>有關規定辦理通關手續</w:t>
      </w:r>
      <w:r>
        <w:rPr>
          <w:rFonts w:ascii="Arial Unicode MS" w:hAnsi="Arial Unicode MS" w:hint="eastAsia"/>
          <w:color w:val="17365D"/>
        </w:rPr>
        <w:t>。</w:t>
      </w:r>
    </w:p>
    <w:p w14:paraId="59DAC2E4" w14:textId="194E3B3D"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Pr="0093797B">
        <w:rPr>
          <w:rFonts w:ascii="Arial Unicode MS" w:hAnsi="Arial Unicode MS" w:hint="eastAsia"/>
          <w:color w:val="666699"/>
        </w:rPr>
        <w:t>前項貨品除經貿易主管機關規定，應申請簽證或核准者外，得免辦輸出入許可證</w:t>
      </w:r>
      <w:r>
        <w:rPr>
          <w:rFonts w:ascii="Arial Unicode MS" w:hAnsi="Arial Unicode MS" w:hint="eastAsia"/>
          <w:color w:val="17365D"/>
        </w:rPr>
        <w:t>。</w:t>
      </w:r>
    </w:p>
    <w:p w14:paraId="52AEDDF4" w14:textId="045AE41A"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3</w:t>
      </w:r>
      <w:r w:rsidRPr="00A76E69">
        <w:rPr>
          <w:rFonts w:asciiTheme="minorHAnsi" w:eastAsiaTheme="minorEastAsia" w:hAnsiTheme="minorHAnsi" w:hint="eastAsia"/>
          <w:color w:val="404040" w:themeColor="text1" w:themeTint="BF"/>
          <w:sz w:val="18"/>
        </w:rPr>
        <w:t>﹞</w:t>
      </w:r>
      <w:r w:rsidRPr="00E52223">
        <w:rPr>
          <w:rFonts w:ascii="Arial Unicode MS" w:hAnsi="Arial Unicode MS" w:hint="eastAsia"/>
          <w:color w:val="17365D"/>
        </w:rPr>
        <w:t>由課稅區廠商售供園區事業自用之機器、設備、原料、物料、燃料、半製品及樣品，視同外銷貨品</w:t>
      </w:r>
      <w:r>
        <w:rPr>
          <w:rFonts w:ascii="Arial Unicode MS" w:hAnsi="Arial Unicode MS" w:hint="eastAsia"/>
          <w:color w:val="17365D"/>
        </w:rPr>
        <w:t>。</w:t>
      </w:r>
    </w:p>
    <w:p w14:paraId="6CB57993" w14:textId="2B881731" w:rsidR="007C7AF7"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4</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前項貨品再行輸往課稅區時，應依進口貨品之規定，課徵進口稅捐、貨物稅及營業稅。</w:t>
      </w:r>
    </w:p>
    <w:p w14:paraId="0F9FC2E2" w14:textId="57995151"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hyperlink r:id="rId38" w:history="1">
        <w:r w:rsidRPr="005C530E">
          <w:rPr>
            <w:szCs w:val="20"/>
            <w:u w:val="single"/>
          </w:rPr>
          <w:t>比對程式</w:t>
        </w:r>
      </w:hyperlink>
    </w:p>
    <w:p w14:paraId="69EE40A8" w14:textId="23A66028" w:rsidR="00A76E69" w:rsidRDefault="00A76E69" w:rsidP="00B80E40">
      <w:pPr>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3168D">
        <w:rPr>
          <w:rFonts w:ascii="Arial Unicode MS" w:hAnsi="Arial Unicode MS" w:hint="eastAsia"/>
          <w:color w:val="5F5F5F"/>
        </w:rPr>
        <w:t>園區事業之輸出入物資，除經貿易主管機關規定，應申請簽證或核准者外，得免辦輸出入許可證，逕向海關辦理通關事宜。但輸出入物資不進出園區保稅範圍時，得向進出口地海關依</w:t>
      </w:r>
      <w:hyperlink r:id="rId39" w:history="1">
        <w:r w:rsidR="00056D14" w:rsidRPr="00A3168D">
          <w:rPr>
            <w:rStyle w:val="a3"/>
            <w:rFonts w:ascii="Arial Unicode MS" w:hAnsi="Arial Unicode MS" w:hint="eastAsia"/>
            <w:color w:val="5F5F5F"/>
          </w:rPr>
          <w:t>關稅法</w:t>
        </w:r>
      </w:hyperlink>
      <w:r w:rsidR="00056D14" w:rsidRPr="00A3168D">
        <w:rPr>
          <w:rFonts w:ascii="Arial Unicode MS" w:hAnsi="Arial Unicode MS" w:hint="eastAsia"/>
          <w:color w:val="5F5F5F"/>
        </w:rPr>
        <w:t>有關規定辦理</w:t>
      </w:r>
      <w:r>
        <w:rPr>
          <w:rFonts w:ascii="Arial Unicode MS" w:hAnsi="Arial Unicode MS" w:hint="eastAsia"/>
          <w:color w:val="5F5F5F"/>
        </w:rPr>
        <w:t>。</w:t>
      </w:r>
    </w:p>
    <w:p w14:paraId="77F5283D" w14:textId="6B5CE89D" w:rsidR="00056D14" w:rsidRPr="0082031D"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82031D">
        <w:rPr>
          <w:rFonts w:ascii="Arial Unicode MS" w:hAnsi="Arial Unicode MS" w:hint="eastAsia"/>
          <w:color w:val="666699"/>
        </w:rPr>
        <w:t>園區事業之委託加工，經管理局或分局核准後，逕向海關辦理出區手續。</w:t>
      </w:r>
    </w:p>
    <w:p w14:paraId="57798BCE" w14:textId="77777777" w:rsidR="00A76E69" w:rsidRDefault="00B41C33" w:rsidP="006D4B66">
      <w:pPr>
        <w:pStyle w:val="2"/>
        <w:rPr>
          <w:rFonts w:hint="eastAsia"/>
        </w:rPr>
      </w:pPr>
      <w:bookmarkStart w:id="21" w:name="a24"/>
      <w:bookmarkEnd w:id="21"/>
      <w:r>
        <w:rPr>
          <w:rFonts w:hint="eastAsia"/>
        </w:rPr>
        <w:t>第</w:t>
      </w:r>
      <w:r>
        <w:rPr>
          <w:rFonts w:hint="eastAsia"/>
        </w:rPr>
        <w:t>24</w:t>
      </w:r>
      <w:r>
        <w:rPr>
          <w:rFonts w:hint="eastAsia"/>
        </w:rPr>
        <w:t>條</w:t>
      </w:r>
      <w:r w:rsidR="0093797B" w:rsidRPr="0093797B">
        <w:rPr>
          <w:rFonts w:hint="eastAsia"/>
        </w:rPr>
        <w:t>（</w:t>
      </w:r>
      <w:r w:rsidR="00056D14" w:rsidRPr="0093797B">
        <w:rPr>
          <w:rFonts w:hint="eastAsia"/>
        </w:rPr>
        <w:t>帳冊之備置</w:t>
      </w:r>
      <w:r w:rsidR="00A76E69">
        <w:rPr>
          <w:rFonts w:hint="eastAsia"/>
        </w:rPr>
        <w:t>）</w:t>
      </w:r>
    </w:p>
    <w:p w14:paraId="7D0169FF" w14:textId="58086281"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事業無論由國外或國內購入之機器、設備、原料、物料、燃料、半製品、樣品及其所產生之廢品、下腳、產製之成品、半製品與供貿易用之成品，均應備置帳冊，據實記載貨品出入數量及金額。帳載貨品如有缺損，經敘明正當理由報請管理局或分局會同海關及稅捐稽徵機關查明屬實者，辦理徵免後，准在帳冊內剔除</w:t>
      </w:r>
      <w:r>
        <w:rPr>
          <w:rFonts w:ascii="Arial Unicode MS" w:hAnsi="Arial Unicode MS" w:hint="eastAsia"/>
          <w:color w:val="17365D"/>
        </w:rPr>
        <w:t>。</w:t>
      </w:r>
    </w:p>
    <w:p w14:paraId="256E7FC9" w14:textId="312630B1" w:rsidR="007C7AF7"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前項帳冊及貨品，管理局或分局必要時得會同海關及稅捐稽徵機關派員查核。</w:t>
      </w:r>
    </w:p>
    <w:p w14:paraId="1EAED326" w14:textId="46D3DE05" w:rsidR="00A76E69" w:rsidRDefault="00A76E69" w:rsidP="00B80E40">
      <w:pPr>
        <w:pStyle w:val="3"/>
        <w:rPr>
          <w:rFonts w:hint="eastAsia"/>
        </w:rPr>
      </w:pPr>
      <w:r>
        <w:rPr>
          <w:rFonts w:hint="eastAsia"/>
        </w:rPr>
        <w:t>--</w:t>
      </w:r>
      <w:r w:rsidRPr="00B80E40">
        <w:rPr>
          <w:rFonts w:hint="eastAsia"/>
        </w:rPr>
        <w:t>93</w:t>
      </w:r>
      <w:r w:rsidRPr="00B80E40">
        <w:rPr>
          <w:rFonts w:hint="eastAsia"/>
        </w:rPr>
        <w:t>年</w:t>
      </w:r>
      <w:r w:rsidRPr="00B80E40">
        <w:rPr>
          <w:rFonts w:hint="eastAsia"/>
        </w:rPr>
        <w:t>1</w:t>
      </w:r>
      <w:r w:rsidRPr="00B80E40">
        <w:rPr>
          <w:rFonts w:hint="eastAsia"/>
        </w:rPr>
        <w:t>月</w:t>
      </w:r>
      <w:r w:rsidRPr="00B80E40">
        <w:rPr>
          <w:rFonts w:hint="eastAsia"/>
        </w:rPr>
        <w:t>20</w:t>
      </w:r>
      <w:r>
        <w:rPr>
          <w:rFonts w:hint="eastAsia"/>
        </w:rPr>
        <w:t>日修正前條文</w:t>
      </w:r>
      <w:r>
        <w:rPr>
          <w:rFonts w:hint="eastAsia"/>
        </w:rPr>
        <w:t>--</w:t>
      </w:r>
      <w:hyperlink r:id="rId40" w:history="1">
        <w:r w:rsidRPr="005C530E">
          <w:rPr>
            <w:szCs w:val="20"/>
            <w:u w:val="single"/>
          </w:rPr>
          <w:t>比對程式</w:t>
        </w:r>
      </w:hyperlink>
    </w:p>
    <w:p w14:paraId="7B65106A" w14:textId="55C2D800" w:rsidR="00A76E69" w:rsidRDefault="00A76E69" w:rsidP="00B80E40">
      <w:pPr>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園區事業無論由國外或國內購入之機器、設備、原料、物料、燃料、半製品及其所產生之廢品、下腳、產製之成品、半製品均應備置帳冊，據實記載物資出入數量及金額。帳載物資如有缺損，經申敘正當理由報請管理局或分局會同海關及稅捐稽徵機關查明屬實者，辦理徵免後，准在帳冊內剔除</w:t>
      </w:r>
      <w:r>
        <w:rPr>
          <w:rFonts w:ascii="Arial Unicode MS" w:hAnsi="Arial Unicode MS" w:hint="eastAsia"/>
          <w:color w:val="5F5F5F"/>
        </w:rPr>
        <w:t>。</w:t>
      </w:r>
    </w:p>
    <w:p w14:paraId="5534BCBA" w14:textId="2FB1EDFE" w:rsidR="00056D14" w:rsidRPr="00E52223"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666699"/>
        </w:rPr>
        <w:t>前項帳冊及物資，管理局或分局得隨時會同海關及稅捐稽徵機關派員查核。</w:t>
      </w:r>
    </w:p>
    <w:p w14:paraId="68E73B7E" w14:textId="77777777" w:rsidR="00A76E69" w:rsidRDefault="00B41C33" w:rsidP="006D4B66">
      <w:pPr>
        <w:pStyle w:val="2"/>
        <w:rPr>
          <w:rFonts w:hint="eastAsia"/>
        </w:rPr>
      </w:pPr>
      <w:r>
        <w:rPr>
          <w:rFonts w:hint="eastAsia"/>
        </w:rPr>
        <w:t>第</w:t>
      </w:r>
      <w:r>
        <w:rPr>
          <w:rFonts w:hint="eastAsia"/>
        </w:rPr>
        <w:t>25</w:t>
      </w:r>
      <w:r>
        <w:rPr>
          <w:rFonts w:hint="eastAsia"/>
        </w:rPr>
        <w:t>條</w:t>
      </w:r>
      <w:r w:rsidR="0093797B" w:rsidRPr="0093797B">
        <w:rPr>
          <w:rFonts w:hint="eastAsia"/>
        </w:rPr>
        <w:t>（</w:t>
      </w:r>
      <w:r w:rsidR="00056D14" w:rsidRPr="0093797B">
        <w:rPr>
          <w:rFonts w:hint="eastAsia"/>
        </w:rPr>
        <w:t>國科會之參加投資</w:t>
      </w:r>
      <w:r w:rsidR="00A76E69">
        <w:rPr>
          <w:rFonts w:hint="eastAsia"/>
        </w:rPr>
        <w:t>）</w:t>
      </w:r>
    </w:p>
    <w:p w14:paraId="49CF9710" w14:textId="08F32AA5"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國科會得報經行政院核准，在科學技術發展基金或其他開發基金內指撥專款，對符合園區引進條件之科學工業，參加投資</w:t>
      </w:r>
      <w:r>
        <w:rPr>
          <w:rFonts w:ascii="Arial Unicode MS" w:hAnsi="Arial Unicode MS" w:hint="eastAsia"/>
          <w:color w:val="17365D"/>
        </w:rPr>
        <w:t>。</w:t>
      </w:r>
    </w:p>
    <w:p w14:paraId="74E838E3" w14:textId="4262713F"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前項投資額對其總額之比例，依工業類別，由雙方以契約定之。但投資額以不超過該科學工業總投資額百分之四十九為限。</w:t>
      </w:r>
    </w:p>
    <w:p w14:paraId="73584003" w14:textId="77777777" w:rsidR="00A76E69" w:rsidRDefault="00B41C33" w:rsidP="006D4B66">
      <w:pPr>
        <w:pStyle w:val="2"/>
        <w:rPr>
          <w:rFonts w:hint="eastAsia"/>
        </w:rPr>
      </w:pPr>
      <w:r>
        <w:rPr>
          <w:rFonts w:hint="eastAsia"/>
        </w:rPr>
        <w:t>第</w:t>
      </w:r>
      <w:r>
        <w:rPr>
          <w:rFonts w:hint="eastAsia"/>
        </w:rPr>
        <w:t>26</w:t>
      </w:r>
      <w:r>
        <w:rPr>
          <w:rFonts w:hint="eastAsia"/>
        </w:rPr>
        <w:t>條</w:t>
      </w:r>
      <w:r w:rsidR="0093797B" w:rsidRPr="0093797B">
        <w:rPr>
          <w:rFonts w:hint="eastAsia"/>
        </w:rPr>
        <w:t>（</w:t>
      </w:r>
      <w:r w:rsidR="00056D14" w:rsidRPr="0093797B">
        <w:rPr>
          <w:rFonts w:hint="eastAsia"/>
        </w:rPr>
        <w:t>建教合作之實施</w:t>
      </w:r>
      <w:r w:rsidR="00A76E69">
        <w:rPr>
          <w:rFonts w:hint="eastAsia"/>
        </w:rPr>
        <w:t>）</w:t>
      </w:r>
    </w:p>
    <w:p w14:paraId="317CC882" w14:textId="3A7276C5"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管理局或分局對園區事業所需人才之培訓，創新技術之研究發展，及技術人員與儀器設備之交流運用，得選擇適當之教育及學術研究機構，本建教合作精神協商實施</w:t>
      </w:r>
      <w:r>
        <w:rPr>
          <w:rFonts w:ascii="Arial Unicode MS" w:hAnsi="Arial Unicode MS" w:hint="eastAsia"/>
          <w:color w:val="17365D"/>
        </w:rPr>
        <w:t>。</w:t>
      </w:r>
    </w:p>
    <w:p w14:paraId="03209EDC" w14:textId="5816AA51"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前項建教合作實施方案及技術人員與儀器設備之交流運用辦法，由國科會、教育部會商有關機構定之。</w:t>
      </w:r>
    </w:p>
    <w:p w14:paraId="157B0184" w14:textId="77777777" w:rsidR="00056D14" w:rsidRPr="0093797B" w:rsidRDefault="00B41C33" w:rsidP="006D4B66">
      <w:pPr>
        <w:pStyle w:val="2"/>
      </w:pPr>
      <w:bookmarkStart w:id="22" w:name="a27"/>
      <w:bookmarkEnd w:id="22"/>
      <w:r>
        <w:rPr>
          <w:rFonts w:hint="eastAsia"/>
        </w:rPr>
        <w:t>第</w:t>
      </w:r>
      <w:r>
        <w:rPr>
          <w:rFonts w:hint="eastAsia"/>
        </w:rPr>
        <w:t>27</w:t>
      </w:r>
      <w:r>
        <w:rPr>
          <w:rFonts w:hint="eastAsia"/>
        </w:rPr>
        <w:t>條</w:t>
      </w:r>
      <w:r w:rsidR="0093797B" w:rsidRPr="0093797B">
        <w:rPr>
          <w:rFonts w:hint="eastAsia"/>
        </w:rPr>
        <w:t>（</w:t>
      </w:r>
      <w:r w:rsidR="00056D14" w:rsidRPr="0093797B">
        <w:rPr>
          <w:rFonts w:hint="eastAsia"/>
        </w:rPr>
        <w:t>管理費規費服務費之徵收</w:t>
      </w:r>
      <w:r w:rsidR="0093797B" w:rsidRPr="0093797B">
        <w:rPr>
          <w:rFonts w:hint="eastAsia"/>
        </w:rPr>
        <w:t>）</w:t>
      </w:r>
      <w:r w:rsidR="00AD30AB" w:rsidRPr="00AD30AB">
        <w:rPr>
          <w:rFonts w:hint="eastAsia"/>
          <w:color w:val="5F5F5F"/>
          <w:sz w:val="18"/>
          <w:szCs w:val="20"/>
        </w:rPr>
        <w:t>【相關罰則】</w:t>
      </w:r>
      <w:r w:rsidR="00AD30AB" w:rsidRPr="00AD30AB">
        <w:rPr>
          <w:rFonts w:hint="eastAsia"/>
          <w:color w:val="5F5F5F"/>
          <w:sz w:val="18"/>
        </w:rPr>
        <w:t>第</w:t>
      </w:r>
      <w:r>
        <w:rPr>
          <w:rFonts w:hint="eastAsia"/>
          <w:color w:val="17365D"/>
        </w:rPr>
        <w:t>1</w:t>
      </w:r>
      <w:r w:rsidR="00AD30AB" w:rsidRPr="00AD30AB">
        <w:rPr>
          <w:rFonts w:hint="eastAsia"/>
          <w:color w:val="5F5F5F"/>
          <w:sz w:val="18"/>
        </w:rPr>
        <w:t>項</w:t>
      </w:r>
      <w:r w:rsidR="00AD30AB" w:rsidRPr="00AD30AB">
        <w:rPr>
          <w:rFonts w:hint="eastAsia"/>
          <w:color w:val="5F5F5F"/>
          <w:sz w:val="18"/>
        </w:rPr>
        <w:t>~</w:t>
      </w:r>
      <w:hyperlink w:anchor="a31b1" w:history="1">
        <w:r w:rsidR="00AD30AB">
          <w:rPr>
            <w:rStyle w:val="a3"/>
            <w:rFonts w:ascii="Arial Unicode MS" w:hAnsi="Arial Unicode MS" w:hint="eastAsia"/>
            <w:color w:val="5F5F5F"/>
            <w:sz w:val="18"/>
            <w:szCs w:val="20"/>
          </w:rPr>
          <w:t>§</w:t>
        </w:r>
        <w:r w:rsidR="00AD30AB">
          <w:rPr>
            <w:rStyle w:val="a3"/>
            <w:rFonts w:ascii="Arial Unicode MS" w:hAnsi="Arial Unicode MS" w:hint="eastAsia"/>
            <w:color w:val="5F5F5F"/>
            <w:sz w:val="18"/>
            <w:szCs w:val="20"/>
          </w:rPr>
          <w:t>31-1</w:t>
        </w:r>
      </w:hyperlink>
    </w:p>
    <w:p w14:paraId="7FEF88BF" w14:textId="1869001B" w:rsidR="00A76E69" w:rsidRDefault="00A76E69" w:rsidP="00B80E40">
      <w:pPr>
        <w:ind w:leftChars="75" w:left="150"/>
        <w:jc w:val="both"/>
        <w:rPr>
          <w:rFonts w:ascii="Arial Unicode MS" w:hAnsi="Arial Unicode MS" w:hint="eastAsia"/>
          <w:color w:val="17365D"/>
        </w:rPr>
      </w:pPr>
      <w:r w:rsidRPr="00A76E69">
        <w:rPr>
          <w:rFonts w:ascii="Calibri" w:hAnsi="Calibri" w:hint="eastAsia"/>
          <w:color w:val="404040"/>
          <w:sz w:val="18"/>
        </w:rPr>
        <w:t>﹝</w:t>
      </w:r>
      <w:r w:rsidRPr="00A76E69">
        <w:rPr>
          <w:rFonts w:ascii="Calibri" w:hAnsi="Calibri" w:hint="eastAsia"/>
          <w:color w:val="404040"/>
          <w:sz w:val="18"/>
        </w:rPr>
        <w:t>1</w:t>
      </w:r>
      <w:r w:rsidRPr="00A76E69">
        <w:rPr>
          <w:rFonts w:ascii="Calibri" w:hAnsi="Calibri" w:hint="eastAsia"/>
          <w:color w:val="404040"/>
          <w:sz w:val="18"/>
        </w:rPr>
        <w:t>﹞</w:t>
      </w:r>
      <w:r w:rsidR="00056D14" w:rsidRPr="00E52223">
        <w:rPr>
          <w:rFonts w:ascii="Arial Unicode MS" w:hAnsi="Arial Unicode MS" w:hint="eastAsia"/>
          <w:color w:val="17365D"/>
        </w:rPr>
        <w:t>管理局或分局為辦理園區及周邊公共設施及維護安全與環境品質，得向園區內設立之機構收取管理費；為辦理</w:t>
      </w:r>
      <w:hyperlink w:anchor="a6" w:history="1">
        <w:r w:rsidR="00056D14" w:rsidRPr="00E52223">
          <w:rPr>
            <w:rStyle w:val="a3"/>
            <w:rFonts w:hint="eastAsia"/>
          </w:rPr>
          <w:t>第六條</w:t>
        </w:r>
      </w:hyperlink>
      <w:r w:rsidR="00056D14" w:rsidRPr="00E52223">
        <w:rPr>
          <w:rFonts w:ascii="Arial Unicode MS" w:hAnsi="Arial Unicode MS" w:hint="eastAsia"/>
          <w:color w:val="17365D"/>
        </w:rPr>
        <w:t>規定掌理之事項，得收取規費或服務費，各機構並應於期限內繳納</w:t>
      </w:r>
      <w:r>
        <w:rPr>
          <w:rFonts w:ascii="Arial Unicode MS" w:hAnsi="Arial Unicode MS" w:hint="eastAsia"/>
          <w:color w:val="17365D"/>
        </w:rPr>
        <w:t>。</w:t>
      </w:r>
    </w:p>
    <w:p w14:paraId="3617EA25" w14:textId="405DD12B" w:rsidR="00056D14"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前項收取管理費、規費、服務費之範圍及收費標準等</w:t>
      </w:r>
      <w:hyperlink r:id="rId41" w:history="1">
        <w:r w:rsidR="00056D14" w:rsidRPr="00017222">
          <w:rPr>
            <w:rStyle w:val="a3"/>
            <w:rFonts w:ascii="Arial Unicode MS" w:hAnsi="Arial Unicode MS" w:hint="eastAsia"/>
          </w:rPr>
          <w:t>辦法</w:t>
        </w:r>
      </w:hyperlink>
      <w:r w:rsidR="00056D14" w:rsidRPr="0093797B">
        <w:rPr>
          <w:rFonts w:ascii="Arial Unicode MS" w:hAnsi="Arial Unicode MS" w:hint="eastAsia"/>
          <w:color w:val="666699"/>
        </w:rPr>
        <w:t>，由管理局擬定，報請國科會核定之。</w:t>
      </w:r>
    </w:p>
    <w:p w14:paraId="4E7E4FE7" w14:textId="77777777" w:rsidR="00056D14" w:rsidRPr="0093797B" w:rsidRDefault="00B41C33" w:rsidP="006D4B66">
      <w:pPr>
        <w:pStyle w:val="2"/>
        <w:rPr>
          <w:color w:val="800000"/>
        </w:rPr>
      </w:pPr>
      <w:bookmarkStart w:id="23" w:name="a28"/>
      <w:bookmarkEnd w:id="23"/>
      <w:r>
        <w:rPr>
          <w:rFonts w:hint="eastAsia"/>
        </w:rPr>
        <w:t>第</w:t>
      </w:r>
      <w:r>
        <w:rPr>
          <w:rFonts w:hint="eastAsia"/>
        </w:rPr>
        <w:t>28</w:t>
      </w:r>
      <w:r>
        <w:rPr>
          <w:rFonts w:hint="eastAsia"/>
        </w:rPr>
        <w:t>條</w:t>
      </w:r>
      <w:r w:rsidR="0093797B" w:rsidRPr="0093797B">
        <w:rPr>
          <w:rFonts w:hint="eastAsia"/>
        </w:rPr>
        <w:t>（</w:t>
      </w:r>
      <w:r w:rsidR="00056D14" w:rsidRPr="0093797B">
        <w:rPr>
          <w:rFonts w:hint="eastAsia"/>
        </w:rPr>
        <w:t>輸出入物資之查驗放行</w:t>
      </w:r>
      <w:r w:rsidR="0093797B" w:rsidRPr="0093797B">
        <w:rPr>
          <w:rFonts w:hint="eastAsia"/>
        </w:rPr>
        <w:t>）</w:t>
      </w:r>
      <w:r w:rsidR="00056D14" w:rsidRPr="0093797B">
        <w:rPr>
          <w:rFonts w:hint="eastAsia"/>
          <w:color w:val="800000"/>
        </w:rPr>
        <w:t>（刪除）</w:t>
      </w:r>
    </w:p>
    <w:p w14:paraId="22014065" w14:textId="7A39E739"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p>
    <w:p w14:paraId="5A3ABE84" w14:textId="5EAA7718" w:rsidR="00056D14" w:rsidRPr="00A3168D"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3168D">
        <w:rPr>
          <w:rFonts w:ascii="Arial Unicode MS" w:hAnsi="Arial Unicode MS" w:hint="eastAsia"/>
          <w:color w:val="5F5F5F"/>
        </w:rPr>
        <w:t>園區事業輸出國外或由國外輸入之物資，均應報經海關在指定地點查驗放行。其往來園區至港口或機場間之運送，並應交由管理局或分局設置之儲運單位或經其認可之運送人，以具有保稅設備之運送工具承運之。</w:t>
      </w:r>
    </w:p>
    <w:p w14:paraId="1FCAC4E0" w14:textId="77777777" w:rsidR="00A76E69" w:rsidRDefault="00B41C33" w:rsidP="006D4B66">
      <w:pPr>
        <w:pStyle w:val="2"/>
        <w:rPr>
          <w:rFonts w:hint="eastAsia"/>
        </w:rPr>
      </w:pPr>
      <w:bookmarkStart w:id="24" w:name="a29"/>
      <w:bookmarkEnd w:id="24"/>
      <w:r>
        <w:rPr>
          <w:rFonts w:hint="eastAsia"/>
        </w:rPr>
        <w:t>第</w:t>
      </w:r>
      <w:r>
        <w:rPr>
          <w:rFonts w:hint="eastAsia"/>
        </w:rPr>
        <w:t>29</w:t>
      </w:r>
      <w:r>
        <w:rPr>
          <w:rFonts w:hint="eastAsia"/>
        </w:rPr>
        <w:t>條</w:t>
      </w:r>
      <w:r w:rsidR="0093797B" w:rsidRPr="0093797B">
        <w:rPr>
          <w:rFonts w:hint="eastAsia"/>
        </w:rPr>
        <w:t>（</w:t>
      </w:r>
      <w:r w:rsidR="00056D14" w:rsidRPr="0093797B">
        <w:t>私運或漏稅之處理</w:t>
      </w:r>
      <w:r w:rsidR="0093797B" w:rsidRPr="0093797B">
        <w:t>）</w:t>
      </w:r>
      <w:r w:rsidR="00A76E69">
        <w:rPr>
          <w:rFonts w:hint="eastAsia"/>
        </w:rPr>
        <w:t>）</w:t>
      </w:r>
    </w:p>
    <w:p w14:paraId="4A0E1D5A" w14:textId="4A1AA796" w:rsidR="0082031D"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園區事業之輸出入貨品，有私運或其他違法漏稅情事者，依</w:t>
      </w:r>
      <w:hyperlink r:id="rId42" w:history="1">
        <w:r w:rsidR="00056D14" w:rsidRPr="0093797B">
          <w:rPr>
            <w:rStyle w:val="a3"/>
            <w:rFonts w:ascii="Arial Unicode MS" w:hAnsi="Arial Unicode MS" w:hint="eastAsia"/>
          </w:rPr>
          <w:t>海關緝私條例</w:t>
        </w:r>
      </w:hyperlink>
      <w:r w:rsidR="00056D14" w:rsidRPr="0093797B">
        <w:rPr>
          <w:rFonts w:ascii="Arial Unicode MS" w:hAnsi="Arial Unicode MS" w:hint="eastAsia"/>
          <w:color w:val="666699"/>
        </w:rPr>
        <w:t>或其他有關法律之規定處理。</w:t>
      </w:r>
    </w:p>
    <w:p w14:paraId="0ABCC835" w14:textId="058B8E82"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hyperlink r:id="rId43" w:history="1">
        <w:r w:rsidRPr="005C530E">
          <w:rPr>
            <w:szCs w:val="20"/>
            <w:u w:val="single"/>
          </w:rPr>
          <w:t>比對程式</w:t>
        </w:r>
      </w:hyperlink>
    </w:p>
    <w:p w14:paraId="11336E17" w14:textId="5B570BB8" w:rsidR="00056D14" w:rsidRPr="00AD30AB"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園區事業之輸出入物資，如有私運貨物進出口或其他違法漏稅情事者，依</w:t>
      </w:r>
      <w:hyperlink r:id="rId44" w:history="1">
        <w:r w:rsidR="00056D14" w:rsidRPr="00AD30AB">
          <w:rPr>
            <w:rStyle w:val="a3"/>
            <w:rFonts w:ascii="Arial Unicode MS" w:hAnsi="Arial Unicode MS" w:hint="eastAsia"/>
            <w:color w:val="5F5F5F"/>
          </w:rPr>
          <w:t>海關緝私條例</w:t>
        </w:r>
      </w:hyperlink>
      <w:r w:rsidR="00056D14" w:rsidRPr="00AD30AB">
        <w:rPr>
          <w:rFonts w:ascii="Arial Unicode MS" w:hAnsi="Arial Unicode MS" w:hint="eastAsia"/>
          <w:color w:val="5F5F5F"/>
        </w:rPr>
        <w:t>或其他有關法律之規定處理。</w:t>
      </w:r>
    </w:p>
    <w:p w14:paraId="2965DD46" w14:textId="77777777" w:rsidR="00A76E69" w:rsidRDefault="00B41C33" w:rsidP="006D4B66">
      <w:pPr>
        <w:pStyle w:val="2"/>
        <w:rPr>
          <w:rFonts w:hint="eastAsia"/>
        </w:rPr>
      </w:pPr>
      <w:r>
        <w:rPr>
          <w:rFonts w:hint="eastAsia"/>
        </w:rPr>
        <w:t>第</w:t>
      </w:r>
      <w:r>
        <w:rPr>
          <w:rFonts w:hint="eastAsia"/>
        </w:rPr>
        <w:t>30</w:t>
      </w:r>
      <w:r>
        <w:rPr>
          <w:rFonts w:hint="eastAsia"/>
        </w:rPr>
        <w:t>條</w:t>
      </w:r>
      <w:r w:rsidR="0093797B" w:rsidRPr="0093797B">
        <w:rPr>
          <w:rFonts w:hint="eastAsia"/>
        </w:rPr>
        <w:t>（</w:t>
      </w:r>
      <w:r w:rsidR="00056D14" w:rsidRPr="0093797B">
        <w:rPr>
          <w:rFonts w:hint="eastAsia"/>
        </w:rPr>
        <w:t>變更申請用途等之補繳稅捐</w:t>
      </w:r>
      <w:r w:rsidR="00A76E69">
        <w:rPr>
          <w:rFonts w:hint="eastAsia"/>
        </w:rPr>
        <w:t>）</w:t>
      </w:r>
    </w:p>
    <w:p w14:paraId="5A21A0CD" w14:textId="16C033E5" w:rsidR="00A76E69" w:rsidRDefault="00A76E69" w:rsidP="00B80E40">
      <w:pPr>
        <w:ind w:leftChars="75" w:left="150"/>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園區事業將經核准輸往課稅區之保稅貨品轉讓或變更用途者，應自轉讓或變更用途之翌日起三十日內，向海關按保稅貨品原型態補繳進口稅捐、貨物稅及營業稅。未依規定補繳稅捐者，依</w:t>
      </w:r>
      <w:hyperlink r:id="rId45" w:history="1">
        <w:r w:rsidR="00056D14" w:rsidRPr="00E52223">
          <w:rPr>
            <w:rStyle w:val="a3"/>
            <w:rFonts w:hint="eastAsia"/>
          </w:rPr>
          <w:t>關稅法</w:t>
        </w:r>
      </w:hyperlink>
      <w:r w:rsidR="00056D14" w:rsidRPr="00E52223">
        <w:rPr>
          <w:rFonts w:ascii="Arial Unicode MS" w:hAnsi="Arial Unicode MS" w:hint="eastAsia"/>
          <w:color w:val="17365D"/>
        </w:rPr>
        <w:t>有關規定辦理</w:t>
      </w:r>
      <w:r>
        <w:rPr>
          <w:rFonts w:ascii="Arial Unicode MS" w:hAnsi="Arial Unicode MS" w:hint="eastAsia"/>
          <w:color w:val="17365D"/>
        </w:rPr>
        <w:t>。</w:t>
      </w:r>
    </w:p>
    <w:p w14:paraId="49604E94" w14:textId="78070167" w:rsidR="007C7AF7" w:rsidRPr="0093797B"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93797B">
        <w:rPr>
          <w:rFonts w:ascii="Arial Unicode MS" w:hAnsi="Arial Unicode MS" w:hint="eastAsia"/>
          <w:color w:val="666699"/>
        </w:rPr>
        <w:t>園區事業以保稅名義報運非保稅貨品進口逾規定期限自行申報補稅者，除補繳稅捐外，並自原料進口放行之翌日起至稅捐繳清之日止，就應補稅捐金額按日加徵萬分之五之滯納金。但經海關查獲者，除補稅及加徵滯納金外，應另依</w:t>
      </w:r>
      <w:hyperlink r:id="rId46" w:history="1">
        <w:r w:rsidR="00056D14" w:rsidRPr="0093797B">
          <w:rPr>
            <w:rStyle w:val="a3"/>
            <w:rFonts w:ascii="Arial Unicode MS" w:hAnsi="Arial Unicode MS" w:hint="eastAsia"/>
          </w:rPr>
          <w:t>海關緝私條例</w:t>
        </w:r>
      </w:hyperlink>
      <w:r w:rsidR="00056D14" w:rsidRPr="0093797B">
        <w:rPr>
          <w:rFonts w:ascii="Arial Unicode MS" w:hAnsi="Arial Unicode MS" w:hint="eastAsia"/>
          <w:color w:val="666699"/>
        </w:rPr>
        <w:t>有關規定處分。</w:t>
      </w:r>
    </w:p>
    <w:p w14:paraId="522E5661" w14:textId="6C7A1814"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hyperlink r:id="rId47" w:history="1">
        <w:r w:rsidRPr="005C530E">
          <w:rPr>
            <w:szCs w:val="20"/>
            <w:u w:val="single"/>
          </w:rPr>
          <w:t>比對程式</w:t>
        </w:r>
      </w:hyperlink>
    </w:p>
    <w:p w14:paraId="22765A2A" w14:textId="3AC15734" w:rsidR="00A76E69" w:rsidRDefault="00A76E69" w:rsidP="00B80E40">
      <w:pPr>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3168D">
        <w:rPr>
          <w:rFonts w:ascii="Arial Unicode MS" w:hAnsi="Arial Unicode MS" w:hint="eastAsia"/>
          <w:color w:val="5F5F5F"/>
        </w:rPr>
        <w:t>園區事業將經核准輸往園區外之自用免稅物資變更申請用途、搬離指定場所或提供他人使用者，園區事業應自變更申請用途、搬離指定場所或提供他人使用之翌日起三十日內，向海關按原出區型態補繳進口稅捐、貨物稅及營業稅</w:t>
      </w:r>
      <w:r>
        <w:rPr>
          <w:rFonts w:ascii="Arial Unicode MS" w:hAnsi="Arial Unicode MS" w:hint="eastAsia"/>
          <w:color w:val="5F5F5F"/>
        </w:rPr>
        <w:t>。</w:t>
      </w:r>
    </w:p>
    <w:p w14:paraId="08BE1551" w14:textId="477E5E46" w:rsidR="00056D14" w:rsidRPr="00E52223"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666699"/>
        </w:rPr>
        <w:t>未依前項規定補繳稅捐者，除應補繳稅捐或將出區物資運返園區銷案外，並處以應補稅捐一倍之罰鍰。</w:t>
      </w:r>
    </w:p>
    <w:p w14:paraId="78237F18" w14:textId="77777777" w:rsidR="00A76E69" w:rsidRDefault="00056D14" w:rsidP="006D4B66">
      <w:pPr>
        <w:pStyle w:val="2"/>
        <w:rPr>
          <w:rFonts w:hint="eastAsia"/>
        </w:rPr>
      </w:pPr>
      <w:bookmarkStart w:id="25" w:name="a31"/>
      <w:bookmarkEnd w:id="25"/>
      <w:r w:rsidRPr="0093797B">
        <w:rPr>
          <w:rFonts w:hint="eastAsia"/>
        </w:rPr>
        <w:t>第</w:t>
      </w:r>
      <w:r w:rsidR="00B41C33">
        <w:rPr>
          <w:rFonts w:hint="eastAsia"/>
        </w:rPr>
        <w:t>31</w:t>
      </w:r>
      <w:r w:rsidR="007C7AF7" w:rsidRPr="0093797B">
        <w:rPr>
          <w:rFonts w:hint="eastAsia"/>
        </w:rPr>
        <w:t>條</w:t>
      </w:r>
      <w:r w:rsidR="0093797B" w:rsidRPr="0093797B">
        <w:rPr>
          <w:rFonts w:hint="eastAsia"/>
        </w:rPr>
        <w:t>（</w:t>
      </w:r>
      <w:r w:rsidRPr="0093797B">
        <w:rPr>
          <w:szCs w:val="20"/>
        </w:rPr>
        <w:t>連續處罰</w:t>
      </w:r>
      <w:r w:rsidR="00A76E69">
        <w:rPr>
          <w:rFonts w:hint="eastAsia"/>
        </w:rPr>
        <w:t>）</w:t>
      </w:r>
    </w:p>
    <w:p w14:paraId="7F03BE3E" w14:textId="22EDC1FC"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園區事業保稅貨品之加工、管理、通關、產品內銷應辦補稅程序或其他應遵行事項，違反依第</w:t>
      </w:r>
      <w:hyperlink w:anchor="a19" w:history="1">
        <w:r w:rsidR="00056D14" w:rsidRPr="00E52223">
          <w:rPr>
            <w:rStyle w:val="a3"/>
            <w:rFonts w:hint="eastAsia"/>
          </w:rPr>
          <w:t>十九</w:t>
        </w:r>
      </w:hyperlink>
      <w:r w:rsidR="00056D14" w:rsidRPr="00E52223">
        <w:rPr>
          <w:rFonts w:ascii="Arial Unicode MS" w:hAnsi="Arial Unicode MS" w:hint="eastAsia"/>
          <w:color w:val="17365D"/>
        </w:rPr>
        <w:t>條第二項所定之辦法者，海關得予以警告並限期改正或處新臺幣六千元以上三萬元以下罰鍰；並得連續處罰；連續處罰三次仍未完成改正者，得停止六個月以下保稅業務之全部或一部。</w:t>
      </w:r>
    </w:p>
    <w:p w14:paraId="4D067DB6" w14:textId="73136A79"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hyperlink r:id="rId48" w:history="1">
        <w:r w:rsidRPr="005C530E">
          <w:rPr>
            <w:szCs w:val="20"/>
            <w:u w:val="single"/>
          </w:rPr>
          <w:t>比對程式</w:t>
        </w:r>
      </w:hyperlink>
    </w:p>
    <w:p w14:paraId="024B2C1D" w14:textId="74D297A9" w:rsidR="00056D14" w:rsidRPr="00A3168D"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3168D">
        <w:rPr>
          <w:rFonts w:ascii="Arial Unicode MS" w:hAnsi="Arial Unicode MS" w:hint="eastAsia"/>
          <w:color w:val="5F5F5F"/>
        </w:rPr>
        <w:t>園區事業有下列情事之一者，處新臺幣三萬元以上、十五萬元以下罰鍰：</w:t>
      </w:r>
    </w:p>
    <w:p w14:paraId="2E86E5C8" w14:textId="77777777" w:rsidR="00A76E69" w:rsidRDefault="00056D14" w:rsidP="00B80E40">
      <w:pPr>
        <w:ind w:leftChars="75" w:left="150"/>
        <w:jc w:val="both"/>
        <w:rPr>
          <w:rFonts w:ascii="Arial Unicode MS" w:hAnsi="Arial Unicode MS" w:hint="eastAsia"/>
          <w:color w:val="5F5F5F"/>
        </w:rPr>
      </w:pPr>
      <w:r w:rsidRPr="00A3168D">
        <w:rPr>
          <w:rFonts w:ascii="Arial Unicode MS" w:hAnsi="Arial Unicode MS" w:hint="eastAsia"/>
          <w:color w:val="5F5F5F"/>
        </w:rPr>
        <w:t xml:space="preserve">　　一、違反第</w:t>
      </w:r>
      <w:hyperlink w:anchor="a24" w:history="1">
        <w:r w:rsidRPr="00A3168D">
          <w:rPr>
            <w:rStyle w:val="a3"/>
            <w:rFonts w:ascii="Arial Unicode MS" w:hAnsi="Arial Unicode MS" w:hint="eastAsia"/>
            <w:color w:val="5F5F5F"/>
          </w:rPr>
          <w:t>二十四</w:t>
        </w:r>
      </w:hyperlink>
      <w:r w:rsidRPr="00A3168D">
        <w:rPr>
          <w:rFonts w:ascii="Arial Unicode MS" w:hAnsi="Arial Unicode MS" w:hint="eastAsia"/>
          <w:color w:val="5F5F5F"/>
        </w:rPr>
        <w:t>條第一項之規定者</w:t>
      </w:r>
      <w:r w:rsidR="00A76E69">
        <w:rPr>
          <w:rFonts w:ascii="Arial Unicode MS" w:hAnsi="Arial Unicode MS" w:hint="eastAsia"/>
          <w:color w:val="5F5F5F"/>
        </w:rPr>
        <w:t>。</w:t>
      </w:r>
    </w:p>
    <w:p w14:paraId="32A7E008" w14:textId="0E18AD1A" w:rsidR="00A76E69" w:rsidRDefault="00A76E69" w:rsidP="00B80E40">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A3168D">
        <w:rPr>
          <w:rFonts w:ascii="Arial Unicode MS" w:hAnsi="Arial Unicode MS" w:hint="eastAsia"/>
          <w:color w:val="5F5F5F"/>
        </w:rPr>
        <w:t>二</w:t>
      </w:r>
      <w:r>
        <w:rPr>
          <w:rFonts w:ascii="Arial Unicode MS" w:hAnsi="Arial Unicode MS" w:hint="eastAsia"/>
          <w:color w:val="5F5F5F"/>
        </w:rPr>
        <w:t>、</w:t>
      </w:r>
      <w:r w:rsidR="00056D14" w:rsidRPr="00A3168D">
        <w:rPr>
          <w:rFonts w:ascii="Arial Unicode MS" w:hAnsi="Arial Unicode MS" w:hint="eastAsia"/>
          <w:color w:val="5F5F5F"/>
        </w:rPr>
        <w:t>拒絕依第</w:t>
      </w:r>
      <w:hyperlink w:anchor="a24" w:history="1">
        <w:r w:rsidR="00056D14" w:rsidRPr="00A3168D">
          <w:rPr>
            <w:rStyle w:val="a3"/>
            <w:rFonts w:ascii="Arial Unicode MS" w:hAnsi="Arial Unicode MS" w:hint="eastAsia"/>
            <w:color w:val="5F5F5F"/>
          </w:rPr>
          <w:t>二十四</w:t>
        </w:r>
      </w:hyperlink>
      <w:r w:rsidR="00056D14" w:rsidRPr="00A3168D">
        <w:rPr>
          <w:rFonts w:ascii="Arial Unicode MS" w:hAnsi="Arial Unicode MS" w:hint="eastAsia"/>
          <w:color w:val="5F5F5F"/>
        </w:rPr>
        <w:t>條第二項規定之查核或拒不提示有關資料者</w:t>
      </w:r>
      <w:r>
        <w:rPr>
          <w:rFonts w:ascii="Arial Unicode MS" w:hAnsi="Arial Unicode MS" w:hint="eastAsia"/>
          <w:color w:val="5F5F5F"/>
        </w:rPr>
        <w:t>。</w:t>
      </w:r>
    </w:p>
    <w:p w14:paraId="162D6C46" w14:textId="79627B00" w:rsidR="00056D14" w:rsidRPr="00E52223"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666699"/>
        </w:rPr>
        <w:t>連續有前項第二款情事者，得連續處罰之。</w:t>
      </w:r>
    </w:p>
    <w:p w14:paraId="31B287A8" w14:textId="77777777" w:rsidR="00A76E69" w:rsidRDefault="00056D14" w:rsidP="006D4B66">
      <w:pPr>
        <w:pStyle w:val="2"/>
        <w:rPr>
          <w:rFonts w:hint="eastAsia"/>
        </w:rPr>
      </w:pPr>
      <w:bookmarkStart w:id="26" w:name="a31b1"/>
      <w:bookmarkEnd w:id="26"/>
      <w:r w:rsidRPr="0093797B">
        <w:rPr>
          <w:rFonts w:hint="eastAsia"/>
        </w:rPr>
        <w:t>第</w:t>
      </w:r>
      <w:r w:rsidR="00B41C33">
        <w:rPr>
          <w:rFonts w:hint="eastAsia"/>
        </w:rPr>
        <w:t>31</w:t>
      </w:r>
      <w:r w:rsidRPr="0093797B">
        <w:rPr>
          <w:rFonts w:hint="eastAsia"/>
        </w:rPr>
        <w:t>條之</w:t>
      </w:r>
      <w:r w:rsidR="00B41C33">
        <w:rPr>
          <w:rFonts w:hint="eastAsia"/>
        </w:rPr>
        <w:t>1</w:t>
      </w:r>
      <w:r w:rsidR="0093797B" w:rsidRPr="0093797B">
        <w:rPr>
          <w:rFonts w:hint="eastAsia"/>
        </w:rPr>
        <w:t>（</w:t>
      </w:r>
      <w:r w:rsidRPr="0093797B">
        <w:rPr>
          <w:rFonts w:hint="eastAsia"/>
        </w:rPr>
        <w:t>強制執行</w:t>
      </w:r>
      <w:r w:rsidR="00A76E69">
        <w:rPr>
          <w:rFonts w:hint="eastAsia"/>
        </w:rPr>
        <w:t>）</w:t>
      </w:r>
    </w:p>
    <w:p w14:paraId="6B6C6314" w14:textId="198D8838"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在園區內設立之事業、機構，不依第</w:t>
      </w:r>
      <w:hyperlink w:anchor="a27" w:history="1">
        <w:r w:rsidR="00056D14" w:rsidRPr="00E52223">
          <w:rPr>
            <w:rStyle w:val="a3"/>
            <w:rFonts w:hint="eastAsia"/>
          </w:rPr>
          <w:t>二十七</w:t>
        </w:r>
      </w:hyperlink>
      <w:r w:rsidR="00056D14" w:rsidRPr="00E52223">
        <w:rPr>
          <w:rFonts w:ascii="Arial Unicode MS" w:hAnsi="Arial Unicode MS" w:hint="eastAsia"/>
          <w:color w:val="17365D"/>
        </w:rPr>
        <w:t>條第一項規定期限繳納管理費者，處新臺幣六千元以上三萬元以下罰鍰，並通知限期繳納，屆期仍不繳者，管理局或分局得依法移送強制執行。管理局或分局並得停止園區事業、機構一個月以上一年以下貨品之輸出入。</w:t>
      </w:r>
    </w:p>
    <w:p w14:paraId="50FB4AA4" w14:textId="77777777" w:rsidR="00A76E69" w:rsidRDefault="0093797B" w:rsidP="006D4B66">
      <w:pPr>
        <w:pStyle w:val="2"/>
        <w:rPr>
          <w:szCs w:val="20"/>
        </w:rPr>
      </w:pPr>
      <w:r w:rsidRPr="0093797B">
        <w:rPr>
          <w:rFonts w:hint="eastAsia"/>
        </w:rPr>
        <w:t>第</w:t>
      </w:r>
      <w:r w:rsidR="00B41C33">
        <w:rPr>
          <w:rFonts w:hint="eastAsia"/>
        </w:rPr>
        <w:t>31</w:t>
      </w:r>
      <w:r w:rsidRPr="0093797B">
        <w:rPr>
          <w:rFonts w:hint="eastAsia"/>
        </w:rPr>
        <w:t>條之</w:t>
      </w:r>
      <w:r w:rsidR="00B41C33">
        <w:rPr>
          <w:rFonts w:hint="eastAsia"/>
        </w:rPr>
        <w:t>2</w:t>
      </w:r>
      <w:r w:rsidRPr="0093797B">
        <w:rPr>
          <w:rFonts w:hint="eastAsia"/>
        </w:rPr>
        <w:t>（</w:t>
      </w:r>
      <w:r w:rsidR="00056D14" w:rsidRPr="0093797B">
        <w:rPr>
          <w:szCs w:val="20"/>
        </w:rPr>
        <w:t>限期改正</w:t>
      </w:r>
      <w:r w:rsidR="00A76E69">
        <w:rPr>
          <w:szCs w:val="20"/>
        </w:rPr>
        <w:t>）</w:t>
      </w:r>
    </w:p>
    <w:p w14:paraId="07DFA374" w14:textId="2E941EFF"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color w:val="404040" w:themeColor="text1" w:themeTint="BF"/>
          <w:sz w:val="18"/>
          <w:szCs w:val="20"/>
        </w:rPr>
        <w:t>﹝</w:t>
      </w:r>
      <w:r w:rsidRPr="00A76E69">
        <w:rPr>
          <w:rFonts w:asciiTheme="minorHAnsi" w:eastAsiaTheme="minorEastAsia" w:hAnsiTheme="minorHAnsi"/>
          <w:color w:val="404040" w:themeColor="text1" w:themeTint="BF"/>
          <w:sz w:val="18"/>
          <w:szCs w:val="20"/>
        </w:rPr>
        <w:t>1</w:t>
      </w:r>
      <w:r w:rsidRPr="00A76E69">
        <w:rPr>
          <w:rFonts w:asciiTheme="minorHAnsi" w:eastAsiaTheme="minorEastAsia" w:hAnsiTheme="minorHAnsi"/>
          <w:color w:val="404040" w:themeColor="text1" w:themeTint="BF"/>
          <w:sz w:val="18"/>
          <w:szCs w:val="20"/>
        </w:rPr>
        <w:t>﹞</w:t>
      </w:r>
      <w:r w:rsidR="00056D14" w:rsidRPr="00E52223">
        <w:rPr>
          <w:rFonts w:ascii="Arial Unicode MS" w:hAnsi="Arial Unicode MS" w:hint="eastAsia"/>
          <w:color w:val="17365D"/>
        </w:rPr>
        <w:t>管理局或分局及海關得派員隨時抽查或複驗園區事業之保稅業務人員處理自行點驗進出區及按月彙報業務。如經發現未據實辦理或未依規定期限辦理，海關得予以警告並限期改正，連續警告三次仍未完成改正者，得函請管理局或分局暫停一年以內自行點驗進出區及按月彙報之資格；其情節重大者，得函請管理局或分局廢止其自行點驗進出區及按月彙報之資格。</w:t>
      </w:r>
    </w:p>
    <w:p w14:paraId="40D57F48" w14:textId="77777777" w:rsidR="00A76E69" w:rsidRDefault="00056D14" w:rsidP="006D4B66">
      <w:pPr>
        <w:pStyle w:val="2"/>
        <w:rPr>
          <w:rFonts w:hint="eastAsia"/>
        </w:rPr>
      </w:pPr>
      <w:r w:rsidRPr="0093797B">
        <w:rPr>
          <w:rFonts w:hint="eastAsia"/>
        </w:rPr>
        <w:t>第</w:t>
      </w:r>
      <w:r w:rsidR="00B41C33">
        <w:rPr>
          <w:rFonts w:hint="eastAsia"/>
        </w:rPr>
        <w:t>32</w:t>
      </w:r>
      <w:r w:rsidR="007C7AF7" w:rsidRPr="0093797B">
        <w:rPr>
          <w:rFonts w:hint="eastAsia"/>
        </w:rPr>
        <w:t>條</w:t>
      </w:r>
      <w:r w:rsidR="0093797B" w:rsidRPr="0093797B">
        <w:rPr>
          <w:rFonts w:hint="eastAsia"/>
        </w:rPr>
        <w:t>（</w:t>
      </w:r>
      <w:r w:rsidRPr="0093797B">
        <w:rPr>
          <w:rFonts w:hint="eastAsia"/>
        </w:rPr>
        <w:t>分別處罰</w:t>
      </w:r>
      <w:r w:rsidR="00A76E69">
        <w:rPr>
          <w:rFonts w:hint="eastAsia"/>
        </w:rPr>
        <w:t>）</w:t>
      </w:r>
    </w:p>
    <w:p w14:paraId="538E3607" w14:textId="6E29B93C"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本條例規定應處罰鍰之案件涉及刑事責任者，應分別依有關法律處罰。</w:t>
      </w:r>
    </w:p>
    <w:p w14:paraId="14112301" w14:textId="77777777" w:rsidR="00A76E69" w:rsidRDefault="00056D14" w:rsidP="006D4B66">
      <w:pPr>
        <w:pStyle w:val="2"/>
        <w:rPr>
          <w:rFonts w:hint="eastAsia"/>
        </w:rPr>
      </w:pPr>
      <w:bookmarkStart w:id="27" w:name="a33"/>
      <w:bookmarkEnd w:id="27"/>
      <w:r w:rsidRPr="0093797B">
        <w:rPr>
          <w:rFonts w:hint="eastAsia"/>
        </w:rPr>
        <w:t>第</w:t>
      </w:r>
      <w:r w:rsidR="00B41C33">
        <w:rPr>
          <w:rFonts w:hint="eastAsia"/>
        </w:rPr>
        <w:t>33</w:t>
      </w:r>
      <w:r w:rsidR="007C7AF7" w:rsidRPr="0093797B">
        <w:rPr>
          <w:rFonts w:hint="eastAsia"/>
        </w:rPr>
        <w:t>條</w:t>
      </w:r>
      <w:r w:rsidR="0093797B" w:rsidRPr="0093797B">
        <w:rPr>
          <w:rFonts w:hint="eastAsia"/>
        </w:rPr>
        <w:t>（</w:t>
      </w:r>
      <w:r w:rsidRPr="0093797B">
        <w:rPr>
          <w:rFonts w:hint="eastAsia"/>
        </w:rPr>
        <w:t>強制執行</w:t>
      </w:r>
      <w:r w:rsidR="00A76E69">
        <w:rPr>
          <w:rFonts w:hint="eastAsia"/>
        </w:rPr>
        <w:t>）</w:t>
      </w:r>
    </w:p>
    <w:p w14:paraId="60AA6298" w14:textId="28CD9A28"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依本條例所處之罰鍰，經限期繳納，屆期未繳納者，依法移送強制執行。</w:t>
      </w:r>
    </w:p>
    <w:p w14:paraId="0AEF7C20" w14:textId="702B0983" w:rsidR="00A76E69" w:rsidRDefault="00A76E69" w:rsidP="00B80E40">
      <w:pPr>
        <w:pStyle w:val="3"/>
        <w:rPr>
          <w:rFonts w:hint="eastAsia"/>
          <w:color w:val="808080"/>
        </w:rPr>
      </w:pPr>
      <w:r>
        <w:rPr>
          <w:rFonts w:hint="eastAsia"/>
          <w:color w:val="808080"/>
        </w:rPr>
        <w:t>--</w:t>
      </w:r>
      <w:r w:rsidRPr="0093797B">
        <w:rPr>
          <w:rFonts w:hint="eastAsia"/>
        </w:rPr>
        <w:t>93</w:t>
      </w:r>
      <w:r w:rsidRPr="0093797B">
        <w:rPr>
          <w:rFonts w:hint="eastAsia"/>
        </w:rPr>
        <w:t>年</w:t>
      </w:r>
      <w:r w:rsidRPr="0093797B">
        <w:rPr>
          <w:rFonts w:hint="eastAsia"/>
        </w:rPr>
        <w:t>1</w:t>
      </w:r>
      <w:r w:rsidRPr="0093797B">
        <w:rPr>
          <w:rFonts w:hint="eastAsia"/>
        </w:rPr>
        <w:t>月</w:t>
      </w:r>
      <w:r w:rsidRPr="0093797B">
        <w:rPr>
          <w:rFonts w:hint="eastAsia"/>
        </w:rPr>
        <w:t>20</w:t>
      </w:r>
      <w:r>
        <w:rPr>
          <w:rFonts w:hint="eastAsia"/>
        </w:rPr>
        <w:t>日修正前條文</w:t>
      </w:r>
      <w:r>
        <w:rPr>
          <w:rFonts w:hint="eastAsia"/>
        </w:rPr>
        <w:t>--</w:t>
      </w:r>
      <w:hyperlink r:id="rId49" w:history="1">
        <w:r w:rsidRPr="005C530E">
          <w:rPr>
            <w:szCs w:val="20"/>
            <w:u w:val="single"/>
          </w:rPr>
          <w:t>比對程式</w:t>
        </w:r>
      </w:hyperlink>
    </w:p>
    <w:p w14:paraId="5E1C240A" w14:textId="109A9A4F" w:rsidR="00A76E69" w:rsidRDefault="00A76E69" w:rsidP="00B80E40">
      <w:pPr>
        <w:ind w:leftChars="75" w:left="150"/>
        <w:jc w:val="both"/>
        <w:rPr>
          <w:rFonts w:ascii="Arial Unicode MS" w:hAnsi="Arial Unicode MS" w:hint="eastAsia"/>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本條例所定之罰鍰，除另有規定外，由管理局或分局處罰之，並限期繳納；逾期不繳納者，移送法院強制執行</w:t>
      </w:r>
      <w:r>
        <w:rPr>
          <w:rFonts w:ascii="Arial Unicode MS" w:hAnsi="Arial Unicode MS" w:hint="eastAsia"/>
          <w:color w:val="5F5F5F"/>
        </w:rPr>
        <w:t>。</w:t>
      </w:r>
    </w:p>
    <w:p w14:paraId="4F3829B3" w14:textId="748540D5" w:rsidR="00056D14" w:rsidRPr="00E52223" w:rsidRDefault="00A76E69" w:rsidP="00B80E40">
      <w:pPr>
        <w:ind w:leftChars="75" w:left="150"/>
        <w:jc w:val="both"/>
        <w:rPr>
          <w:rFonts w:ascii="Arial Unicode MS" w:hAnsi="Arial Unicode MS"/>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666699"/>
        </w:rPr>
        <w:t>第</w:t>
      </w:r>
      <w:hyperlink w:anchor="a29" w:history="1">
        <w:r w:rsidR="00056D14" w:rsidRPr="00E52223">
          <w:rPr>
            <w:rStyle w:val="a3"/>
            <w:rFonts w:ascii="Arial Unicode MS" w:hAnsi="Arial Unicode MS" w:hint="eastAsia"/>
            <w:color w:val="666699"/>
          </w:rPr>
          <w:t>二十九</w:t>
        </w:r>
      </w:hyperlink>
      <w:r w:rsidR="00056D14" w:rsidRPr="00E52223">
        <w:rPr>
          <w:rFonts w:ascii="Arial Unicode MS" w:hAnsi="Arial Unicode MS" w:hint="eastAsia"/>
          <w:color w:val="666699"/>
        </w:rPr>
        <w:t>條所訂之處分，由海關為之，有關扣押處分程序、行政救濟及執行等事項，並準用</w:t>
      </w:r>
      <w:hyperlink r:id="rId50" w:history="1">
        <w:r w:rsidR="00056D14" w:rsidRPr="00E52223">
          <w:rPr>
            <w:rStyle w:val="a3"/>
            <w:rFonts w:ascii="Arial Unicode MS" w:hAnsi="Arial Unicode MS" w:hint="eastAsia"/>
            <w:color w:val="666699"/>
          </w:rPr>
          <w:t>海關緝私條例</w:t>
        </w:r>
      </w:hyperlink>
      <w:r w:rsidR="00056D14" w:rsidRPr="00E52223">
        <w:rPr>
          <w:rFonts w:ascii="Arial Unicode MS" w:hAnsi="Arial Unicode MS" w:hint="eastAsia"/>
          <w:color w:val="666699"/>
        </w:rPr>
        <w:t>有關規定。</w:t>
      </w:r>
    </w:p>
    <w:p w14:paraId="5329843E" w14:textId="77777777" w:rsidR="00A76E69" w:rsidRDefault="00056D14" w:rsidP="006D4B66">
      <w:pPr>
        <w:pStyle w:val="2"/>
        <w:rPr>
          <w:rFonts w:hint="eastAsia"/>
        </w:rPr>
      </w:pPr>
      <w:bookmarkStart w:id="28" w:name="a34"/>
      <w:bookmarkEnd w:id="28"/>
      <w:r w:rsidRPr="0093797B">
        <w:rPr>
          <w:rFonts w:hint="eastAsia"/>
        </w:rPr>
        <w:t>第</w:t>
      </w:r>
      <w:r w:rsidR="00B41C33">
        <w:rPr>
          <w:rFonts w:hint="eastAsia"/>
        </w:rPr>
        <w:t>34</w:t>
      </w:r>
      <w:r w:rsidR="007C7AF7" w:rsidRPr="0093797B">
        <w:rPr>
          <w:rFonts w:hint="eastAsia"/>
        </w:rPr>
        <w:t>條</w:t>
      </w:r>
      <w:r w:rsidR="0093797B" w:rsidRPr="0093797B">
        <w:rPr>
          <w:rFonts w:hint="eastAsia"/>
        </w:rPr>
        <w:t>（</w:t>
      </w:r>
      <w:r w:rsidRPr="0093797B">
        <w:rPr>
          <w:rFonts w:hint="eastAsia"/>
        </w:rPr>
        <w:t>施行細則訂定</w:t>
      </w:r>
      <w:r w:rsidR="00A76E69">
        <w:rPr>
          <w:rFonts w:hint="eastAsia"/>
        </w:rPr>
        <w:t>）</w:t>
      </w:r>
    </w:p>
    <w:p w14:paraId="1C4345E9" w14:textId="75561A28" w:rsidR="00056D14" w:rsidRPr="00E52223" w:rsidRDefault="00A76E69" w:rsidP="00B80E40">
      <w:pPr>
        <w:ind w:leftChars="75" w:left="150"/>
        <w:jc w:val="both"/>
        <w:rPr>
          <w:rFonts w:ascii="Arial Unicode MS" w:hAnsi="Arial Unicode MS"/>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E52223">
        <w:rPr>
          <w:rFonts w:ascii="Arial Unicode MS" w:hAnsi="Arial Unicode MS" w:hint="eastAsia"/>
          <w:color w:val="17365D"/>
        </w:rPr>
        <w:t>本條例</w:t>
      </w:r>
      <w:hyperlink r:id="rId51" w:history="1">
        <w:r w:rsidR="00056D14" w:rsidRPr="00E52223">
          <w:rPr>
            <w:rStyle w:val="a3"/>
            <w:rFonts w:hint="eastAsia"/>
          </w:rPr>
          <w:t>施行細則</w:t>
        </w:r>
      </w:hyperlink>
      <w:r w:rsidR="00056D14" w:rsidRPr="00E52223">
        <w:rPr>
          <w:rFonts w:ascii="Arial Unicode MS" w:hAnsi="Arial Unicode MS" w:hint="eastAsia"/>
          <w:color w:val="17365D"/>
        </w:rPr>
        <w:t>，由國科會定之。</w:t>
      </w:r>
    </w:p>
    <w:p w14:paraId="14F6432D" w14:textId="77777777" w:rsidR="00A76E69" w:rsidRDefault="00056D14" w:rsidP="006D4B66">
      <w:pPr>
        <w:pStyle w:val="2"/>
        <w:rPr>
          <w:rFonts w:hint="eastAsia"/>
        </w:rPr>
      </w:pPr>
      <w:bookmarkStart w:id="29" w:name="a35"/>
      <w:bookmarkEnd w:id="29"/>
      <w:r w:rsidRPr="0093797B">
        <w:rPr>
          <w:rFonts w:hint="eastAsia"/>
        </w:rPr>
        <w:t>第</w:t>
      </w:r>
      <w:r w:rsidR="00B41C33">
        <w:rPr>
          <w:rFonts w:hint="eastAsia"/>
        </w:rPr>
        <w:t>35</w:t>
      </w:r>
      <w:r w:rsidR="007C7AF7" w:rsidRPr="0093797B">
        <w:rPr>
          <w:rFonts w:hint="eastAsia"/>
        </w:rPr>
        <w:t>條</w:t>
      </w:r>
      <w:r w:rsidR="0093797B" w:rsidRPr="0093797B">
        <w:rPr>
          <w:rFonts w:hint="eastAsia"/>
        </w:rPr>
        <w:t>（</w:t>
      </w:r>
      <w:r w:rsidRPr="0093797B">
        <w:rPr>
          <w:rFonts w:hint="eastAsia"/>
        </w:rPr>
        <w:t>施行日</w:t>
      </w:r>
      <w:r w:rsidR="00A76E69">
        <w:rPr>
          <w:rFonts w:hint="eastAsia"/>
        </w:rPr>
        <w:t>）</w:t>
      </w:r>
    </w:p>
    <w:p w14:paraId="54A34B71" w14:textId="64FF2A9D" w:rsidR="00A76E69" w:rsidRDefault="00A76E69" w:rsidP="00B80E40">
      <w:pPr>
        <w:ind w:leftChars="59" w:left="118"/>
        <w:jc w:val="both"/>
        <w:rPr>
          <w:rFonts w:ascii="Arial Unicode MS" w:hAnsi="Arial Unicode MS" w:hint="eastAsia"/>
          <w:color w:val="17365D"/>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AD30AB" w:rsidRPr="00BD3E3D">
        <w:rPr>
          <w:rFonts w:ascii="Arial Unicode MS" w:hAnsi="Arial Unicode MS" w:hint="eastAsia"/>
          <w:color w:val="17365D"/>
        </w:rPr>
        <w:t>本條例自公布日施行</w:t>
      </w:r>
      <w:r>
        <w:rPr>
          <w:rFonts w:ascii="Arial Unicode MS" w:hAnsi="Arial Unicode MS" w:hint="eastAsia"/>
          <w:color w:val="17365D"/>
        </w:rPr>
        <w:t>。</w:t>
      </w:r>
    </w:p>
    <w:p w14:paraId="0B8EE390" w14:textId="11CA0EA8" w:rsidR="00AD30AB" w:rsidRPr="00AD30AB" w:rsidRDefault="00A76E69" w:rsidP="00B80E40">
      <w:pPr>
        <w:ind w:leftChars="59" w:left="118"/>
        <w:jc w:val="both"/>
        <w:rPr>
          <w:color w:val="666699"/>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2</w:t>
      </w:r>
      <w:r w:rsidRPr="00A76E69">
        <w:rPr>
          <w:rFonts w:asciiTheme="minorHAnsi" w:eastAsiaTheme="minorEastAsia" w:hAnsiTheme="minorHAnsi" w:hint="eastAsia"/>
          <w:color w:val="404040" w:themeColor="text1" w:themeTint="BF"/>
          <w:sz w:val="18"/>
        </w:rPr>
        <w:t>﹞</w:t>
      </w:r>
      <w:r w:rsidR="00AD30AB" w:rsidRPr="00AD30AB">
        <w:rPr>
          <w:rFonts w:ascii="Arial Unicode MS" w:hAnsi="Arial Unicode MS" w:hint="eastAsia"/>
          <w:color w:val="666699"/>
        </w:rPr>
        <w:t>本條例中華民國九十九年十二月二十八日修正之第</w:t>
      </w:r>
      <w:hyperlink w:anchor="a14" w:history="1">
        <w:r w:rsidR="00AD30AB" w:rsidRPr="00AD30AB">
          <w:rPr>
            <w:rStyle w:val="a3"/>
            <w:rFonts w:ascii="Arial Unicode MS" w:hAnsi="Arial Unicode MS" w:hint="eastAsia"/>
          </w:rPr>
          <w:t>十四</w:t>
        </w:r>
      </w:hyperlink>
      <w:r w:rsidR="00AD30AB" w:rsidRPr="00AD30AB">
        <w:rPr>
          <w:rFonts w:ascii="Arial Unicode MS" w:hAnsi="Arial Unicode MS" w:hint="eastAsia"/>
          <w:color w:val="666699"/>
        </w:rPr>
        <w:t>條，自九十九年十二月二十五日施行。</w:t>
      </w:r>
    </w:p>
    <w:p w14:paraId="7A5C76D1" w14:textId="6BDACD15" w:rsidR="00A76E69" w:rsidRDefault="00A76E69" w:rsidP="00B80E40">
      <w:pPr>
        <w:pStyle w:val="3"/>
        <w:rPr>
          <w:rFonts w:hint="eastAsia"/>
        </w:rPr>
      </w:pPr>
      <w:r>
        <w:rPr>
          <w:rFonts w:hint="eastAsia"/>
        </w:rPr>
        <w:t>--</w:t>
      </w:r>
      <w:r w:rsidRPr="00AD30AB">
        <w:rPr>
          <w:rFonts w:hint="eastAsia"/>
        </w:rPr>
        <w:t>100</w:t>
      </w:r>
      <w:r w:rsidRPr="00AD30AB">
        <w:t>年</w:t>
      </w:r>
      <w:r w:rsidRPr="00AD30AB">
        <w:rPr>
          <w:rFonts w:hint="eastAsia"/>
        </w:rPr>
        <w:t>1</w:t>
      </w:r>
      <w:r w:rsidRPr="00AD30AB">
        <w:t>月</w:t>
      </w:r>
      <w:r w:rsidRPr="00AD30AB">
        <w:rPr>
          <w:rFonts w:hint="eastAsia"/>
        </w:rPr>
        <w:t>12</w:t>
      </w:r>
      <w:r>
        <w:t>日修正前條文</w:t>
      </w:r>
      <w:r>
        <w:t>--</w:t>
      </w:r>
      <w:hyperlink r:id="rId52" w:history="1">
        <w:r w:rsidRPr="005C530E">
          <w:rPr>
            <w:szCs w:val="20"/>
            <w:u w:val="single"/>
          </w:rPr>
          <w:t>比對程式</w:t>
        </w:r>
      </w:hyperlink>
    </w:p>
    <w:p w14:paraId="7D20A3D5" w14:textId="016263EE" w:rsidR="00056D14" w:rsidRPr="00AD30AB" w:rsidRDefault="00A76E69" w:rsidP="00B80E40">
      <w:pPr>
        <w:ind w:leftChars="75" w:left="150"/>
        <w:jc w:val="both"/>
        <w:rPr>
          <w:rFonts w:ascii="Arial Unicode MS" w:hAnsi="Arial Unicode MS"/>
          <w:color w:val="5F5F5F"/>
        </w:rPr>
      </w:pPr>
      <w:r w:rsidRPr="00A76E69">
        <w:rPr>
          <w:rFonts w:asciiTheme="minorHAnsi" w:eastAsiaTheme="minorEastAsia" w:hAnsiTheme="minorHAnsi" w:hint="eastAsia"/>
          <w:color w:val="404040" w:themeColor="text1" w:themeTint="BF"/>
          <w:sz w:val="18"/>
        </w:rPr>
        <w:t>﹝</w:t>
      </w:r>
      <w:r w:rsidRPr="00A76E69">
        <w:rPr>
          <w:rFonts w:asciiTheme="minorHAnsi" w:eastAsiaTheme="minorEastAsia" w:hAnsiTheme="minorHAnsi" w:hint="eastAsia"/>
          <w:color w:val="404040" w:themeColor="text1" w:themeTint="BF"/>
          <w:sz w:val="18"/>
        </w:rPr>
        <w:t>1</w:t>
      </w:r>
      <w:r w:rsidRPr="00A76E69">
        <w:rPr>
          <w:rFonts w:asciiTheme="minorHAnsi" w:eastAsiaTheme="minorEastAsia" w:hAnsiTheme="minorHAnsi" w:hint="eastAsia"/>
          <w:color w:val="404040" w:themeColor="text1" w:themeTint="BF"/>
          <w:sz w:val="18"/>
        </w:rPr>
        <w:t>﹞</w:t>
      </w:r>
      <w:r w:rsidR="00056D14" w:rsidRPr="00AD30AB">
        <w:rPr>
          <w:rFonts w:ascii="Arial Unicode MS" w:hAnsi="Arial Unicode MS" w:hint="eastAsia"/>
          <w:color w:val="5F5F5F"/>
        </w:rPr>
        <w:t>本條例自公布日施行。</w:t>
      </w:r>
    </w:p>
    <w:p w14:paraId="683A2427" w14:textId="77777777" w:rsidR="00794B7E" w:rsidRPr="0093797B" w:rsidRDefault="00794B7E" w:rsidP="00B80E40">
      <w:pPr>
        <w:ind w:leftChars="75" w:left="150"/>
        <w:jc w:val="both"/>
        <w:rPr>
          <w:rFonts w:ascii="Arial Unicode MS" w:hAnsi="Arial Unicode MS"/>
          <w:color w:val="666699"/>
        </w:rPr>
      </w:pPr>
    </w:p>
    <w:p w14:paraId="1989DD16" w14:textId="77777777" w:rsidR="0093797B" w:rsidRPr="0093797B" w:rsidRDefault="0093797B" w:rsidP="00B80E40">
      <w:pPr>
        <w:ind w:leftChars="75" w:left="150"/>
        <w:jc w:val="both"/>
        <w:rPr>
          <w:rFonts w:ascii="Arial Unicode MS" w:hAnsi="Arial Unicode MS"/>
          <w:color w:val="666699"/>
        </w:rPr>
      </w:pPr>
    </w:p>
    <w:p w14:paraId="58F36491" w14:textId="77777777" w:rsidR="00832F84" w:rsidRPr="00C1655B" w:rsidRDefault="00832F84" w:rsidP="00832F84">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832F84">
        <w:rPr>
          <w:rStyle w:val="a3"/>
          <w:rFonts w:ascii="Arial Unicode MS" w:hAnsi="Arial Unicode MS" w:hint="eastAsia"/>
          <w:b/>
          <w:sz w:val="18"/>
          <w:u w:val="none"/>
        </w:rPr>
        <w:t>〉〉</w:t>
      </w:r>
    </w:p>
    <w:p w14:paraId="0C65E4C6" w14:textId="201435DC" w:rsidR="00794B7E" w:rsidRPr="00832F84" w:rsidRDefault="00832F84" w:rsidP="00832F84">
      <w:pPr>
        <w:ind w:leftChars="71" w:left="142"/>
        <w:jc w:val="both"/>
        <w:rPr>
          <w:rFonts w:ascii="Arial Unicode MS" w:hAnsi="Arial Unicode MS"/>
          <w:color w:val="666699"/>
        </w:rPr>
      </w:pPr>
      <w:r w:rsidRPr="003D460F">
        <w:rPr>
          <w:rFonts w:hint="eastAsia"/>
          <w:color w:val="5F5F5F"/>
          <w:sz w:val="18"/>
          <w:szCs w:val="18"/>
        </w:rPr>
        <w:t>【編註】</w:t>
      </w:r>
      <w:r w:rsidR="00A76E6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3" w:history="1">
        <w:r w:rsidRPr="00EC3071">
          <w:rPr>
            <w:rStyle w:val="a3"/>
            <w:rFonts w:ascii="Arial Unicode MS" w:hAnsi="Arial Unicode MS"/>
            <w:sz w:val="18"/>
            <w:szCs w:val="20"/>
          </w:rPr>
          <w:t>告知</w:t>
        </w:r>
      </w:hyperlink>
      <w:r w:rsidRPr="003D460F">
        <w:rPr>
          <w:rFonts w:hint="eastAsia"/>
          <w:color w:val="5F5F5F"/>
          <w:sz w:val="18"/>
          <w:szCs w:val="20"/>
        </w:rPr>
        <w:t>，謝謝！</w:t>
      </w:r>
    </w:p>
    <w:sectPr w:rsidR="00794B7E" w:rsidRPr="00832F84">
      <w:footerReference w:type="even" r:id="rId54"/>
      <w:footerReference w:type="default" r:id="rId5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756A" w14:textId="77777777" w:rsidR="00F301FB" w:rsidRDefault="00F301FB">
      <w:r>
        <w:separator/>
      </w:r>
    </w:p>
  </w:endnote>
  <w:endnote w:type="continuationSeparator" w:id="0">
    <w:p w14:paraId="46107D8C" w14:textId="77777777" w:rsidR="00F301FB" w:rsidRDefault="00F3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92AB" w14:textId="453C9C8C" w:rsidR="00F301FB" w:rsidRDefault="00F301FB">
    <w:pPr>
      <w:pStyle w:val="a7"/>
      <w:framePr w:wrap="around" w:vAnchor="text" w:hAnchor="margin" w:xAlign="right" w:y="1"/>
      <w:rPr>
        <w:rStyle w:val="a8"/>
      </w:rPr>
    </w:pPr>
    <w:r>
      <w:rPr>
        <w:rStyle w:val="a8"/>
      </w:rPr>
      <w:fldChar w:fldCharType="begin"/>
    </w:r>
    <w:r>
      <w:rPr>
        <w:rStyle w:val="a8"/>
      </w:rPr>
      <w:instrText xml:space="preserve">PAGE  </w:instrText>
    </w:r>
    <w:r w:rsidR="00CA20C9">
      <w:rPr>
        <w:rStyle w:val="a8"/>
      </w:rPr>
      <w:fldChar w:fldCharType="separate"/>
    </w:r>
    <w:r w:rsidR="00CA20C9">
      <w:rPr>
        <w:rStyle w:val="a8"/>
        <w:noProof/>
      </w:rPr>
      <w:t>1</w:t>
    </w:r>
    <w:r>
      <w:rPr>
        <w:rStyle w:val="a8"/>
      </w:rPr>
      <w:fldChar w:fldCharType="end"/>
    </w:r>
  </w:p>
  <w:p w14:paraId="1C709892" w14:textId="77777777" w:rsidR="00F301FB" w:rsidRDefault="00F301F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DF1F" w14:textId="77777777" w:rsidR="00F301FB" w:rsidRDefault="00F301FB" w:rsidP="00DD4C22">
    <w:pPr>
      <w:pStyle w:val="a7"/>
      <w:framePr w:wrap="around" w:vAnchor="text" w:hAnchor="page" w:x="10896" w:y="17"/>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4EEB8D7D" w14:textId="77777777" w:rsidR="00F301FB" w:rsidRPr="00B80E40" w:rsidRDefault="00F301FB" w:rsidP="00DD4C22">
    <w:pPr>
      <w:pStyle w:val="a7"/>
      <w:jc w:val="right"/>
      <w:rPr>
        <w:rFonts w:ascii="Arial Unicode MS" w:hAnsi="Arial Unicode MS"/>
        <w:sz w:val="18"/>
      </w:rPr>
    </w:pPr>
    <w:r>
      <w:rPr>
        <w:rFonts w:ascii="Arial Unicode MS" w:hAnsi="Arial Unicode MS" w:hint="eastAsia"/>
        <w:sz w:val="18"/>
      </w:rPr>
      <w:t>〈〈</w:t>
    </w:r>
    <w:r w:rsidRPr="00B80E40">
      <w:rPr>
        <w:rFonts w:ascii="Arial Unicode MS" w:hAnsi="Arial Unicode MS" w:hint="eastAsia"/>
        <w:sz w:val="18"/>
      </w:rPr>
      <w:t>科學工業園區設置管理條例</w:t>
    </w:r>
    <w:r>
      <w:rPr>
        <w:rFonts w:ascii="Arial Unicode MS" w:hAnsi="Arial Unicode MS" w:hint="eastAsia"/>
        <w:sz w:val="18"/>
      </w:rPr>
      <w:t>(</w:t>
    </w:r>
    <w:r w:rsidRPr="00DD4C22">
      <w:rPr>
        <w:rFonts w:ascii="Arial Unicode MS" w:hAnsi="Arial Unicode MS" w:hint="eastAsia"/>
        <w:sz w:val="18"/>
      </w:rPr>
      <w:t>廢</w:t>
    </w:r>
    <w:r>
      <w:rPr>
        <w:rFonts w:ascii="Arial Unicode MS" w:hAnsi="Arial Unicode MS" w:hint="eastAsia"/>
        <w:sz w:val="18"/>
        <w:lang w:eastAsia="zh-HK"/>
      </w:rPr>
      <w:t>)</w:t>
    </w:r>
    <w:r>
      <w:rPr>
        <w:rFonts w:ascii="Arial Unicode MS" w:hAnsi="Arial Unicode MS" w:hint="eastAsia"/>
        <w:sz w:val="18"/>
      </w:rPr>
      <w:t>〉〉</w:t>
    </w:r>
    <w:r w:rsidRPr="00B80E40">
      <w:rPr>
        <w:rFonts w:ascii="Arial Unicode MS" w:hAnsi="Arial Unicode MS"/>
        <w:sz w:val="18"/>
      </w:rPr>
      <w:t>S</w:t>
    </w:r>
    <w:r w:rsidRPr="00B80E40">
      <w:rPr>
        <w:rFonts w:ascii="Arial Unicode MS" w:hAnsi="Arial Unicode MS" w:hint="eastAsia"/>
        <w:sz w:val="18"/>
      </w:rPr>
      <w:t>-link</w:t>
    </w:r>
    <w:r w:rsidRPr="00B80E4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E1FB" w14:textId="77777777" w:rsidR="00F301FB" w:rsidRDefault="00F301FB">
      <w:r>
        <w:separator/>
      </w:r>
    </w:p>
  </w:footnote>
  <w:footnote w:type="continuationSeparator" w:id="0">
    <w:p w14:paraId="272A2E04" w14:textId="77777777" w:rsidR="00F301FB" w:rsidRDefault="00F3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400062740">
    <w:abstractNumId w:val="0"/>
  </w:num>
  <w:num w:numId="2" w16cid:durableId="2094548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D14"/>
    <w:rsid w:val="00017222"/>
    <w:rsid w:val="00056D14"/>
    <w:rsid w:val="00061FB9"/>
    <w:rsid w:val="000C3236"/>
    <w:rsid w:val="000F639F"/>
    <w:rsid w:val="00193BCF"/>
    <w:rsid w:val="001E27C4"/>
    <w:rsid w:val="002065B0"/>
    <w:rsid w:val="00214BAB"/>
    <w:rsid w:val="0022746D"/>
    <w:rsid w:val="003E1F84"/>
    <w:rsid w:val="0045547D"/>
    <w:rsid w:val="0053492E"/>
    <w:rsid w:val="00566016"/>
    <w:rsid w:val="00574D2D"/>
    <w:rsid w:val="006331FC"/>
    <w:rsid w:val="00644B5B"/>
    <w:rsid w:val="006D4B66"/>
    <w:rsid w:val="00777AEB"/>
    <w:rsid w:val="00794B7E"/>
    <w:rsid w:val="007C7AF7"/>
    <w:rsid w:val="0082031D"/>
    <w:rsid w:val="00832F84"/>
    <w:rsid w:val="00865161"/>
    <w:rsid w:val="008D7F36"/>
    <w:rsid w:val="0093797B"/>
    <w:rsid w:val="009C1506"/>
    <w:rsid w:val="009D6ACE"/>
    <w:rsid w:val="009E233A"/>
    <w:rsid w:val="00A3168D"/>
    <w:rsid w:val="00A5436E"/>
    <w:rsid w:val="00A76E69"/>
    <w:rsid w:val="00AD30AB"/>
    <w:rsid w:val="00AD6409"/>
    <w:rsid w:val="00B06D0E"/>
    <w:rsid w:val="00B41C33"/>
    <w:rsid w:val="00B80E40"/>
    <w:rsid w:val="00B97151"/>
    <w:rsid w:val="00BC2E0C"/>
    <w:rsid w:val="00BC41F0"/>
    <w:rsid w:val="00BD3E3D"/>
    <w:rsid w:val="00C428F1"/>
    <w:rsid w:val="00CA20C9"/>
    <w:rsid w:val="00CB70FB"/>
    <w:rsid w:val="00CC1F60"/>
    <w:rsid w:val="00CF2F89"/>
    <w:rsid w:val="00D04B00"/>
    <w:rsid w:val="00D251A8"/>
    <w:rsid w:val="00D75E7A"/>
    <w:rsid w:val="00DD4C22"/>
    <w:rsid w:val="00DF7CCC"/>
    <w:rsid w:val="00E321BC"/>
    <w:rsid w:val="00E52223"/>
    <w:rsid w:val="00E748DC"/>
    <w:rsid w:val="00E92472"/>
    <w:rsid w:val="00EC3071"/>
    <w:rsid w:val="00EC5B1B"/>
    <w:rsid w:val="00EC612A"/>
    <w:rsid w:val="00EF0622"/>
    <w:rsid w:val="00EF13E8"/>
    <w:rsid w:val="00F20241"/>
    <w:rsid w:val="00F301FB"/>
    <w:rsid w:val="00F97F81"/>
    <w:rsid w:val="00FA319A"/>
    <w:rsid w:val="00FF6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FE2C38"/>
  <w15:docId w15:val="{8CB69F1E-F095-466C-81D1-8D194039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6D4B66"/>
    <w:pPr>
      <w:keepNext/>
      <w:adjustRightInd w:val="0"/>
      <w:snapToGrid w:val="0"/>
      <w:spacing w:before="100" w:beforeAutospacing="1" w:after="100" w:afterAutospacing="1"/>
      <w:outlineLvl w:val="1"/>
    </w:pPr>
    <w:rPr>
      <w:rFonts w:ascii="Arial Unicode MS" w:hAnsi="Arial Unicode MS" w:cs="Arial Unicode MS"/>
      <w:bCs/>
      <w:color w:val="993366"/>
      <w:szCs w:val="48"/>
    </w:rPr>
  </w:style>
  <w:style w:type="paragraph" w:styleId="3">
    <w:name w:val="heading 3"/>
    <w:basedOn w:val="a"/>
    <w:link w:val="30"/>
    <w:unhideWhenUsed/>
    <w:qFormat/>
    <w:rsid w:val="00B80E40"/>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w:basedOn w:val="a"/>
    <w:rPr>
      <w:rFonts w:ascii="新細明體" w:hint="eastAsia"/>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21">
    <w:name w:val="Body Text 2"/>
    <w:basedOn w:val="a"/>
    <w:rPr>
      <w:rFonts w:ascii="新細明體" w:hAnsi="新細明體"/>
      <w:color w:val="808080"/>
    </w:rPr>
  </w:style>
  <w:style w:type="paragraph" w:styleId="a9">
    <w:name w:val="Body Text Indent"/>
    <w:basedOn w:val="a"/>
    <w:pPr>
      <w:ind w:leftChars="75" w:left="980" w:hangingChars="400" w:hanging="800"/>
    </w:pPr>
    <w:rPr>
      <w:rFonts w:ascii="新細明體" w:hAnsi="新細明體"/>
      <w:color w:val="666699"/>
    </w:rPr>
  </w:style>
  <w:style w:type="paragraph" w:styleId="22">
    <w:name w:val="Body Text Indent 2"/>
    <w:basedOn w:val="a"/>
    <w:pPr>
      <w:ind w:leftChars="74" w:left="916" w:hangingChars="369" w:hanging="738"/>
    </w:pPr>
    <w:rPr>
      <w:rFonts w:ascii="新細明體" w:hAnsi="新細明體"/>
      <w:color w:val="666699"/>
    </w:rPr>
  </w:style>
  <w:style w:type="paragraph" w:styleId="aa">
    <w:name w:val="Salutation"/>
    <w:basedOn w:val="a"/>
    <w:next w:val="a"/>
    <w:rsid w:val="00056D14"/>
    <w:rPr>
      <w:rFonts w:ascii="新細明體" w:hAnsi="新細明體"/>
      <w:color w:val="666699"/>
    </w:rPr>
  </w:style>
  <w:style w:type="paragraph" w:styleId="ab">
    <w:name w:val="Closing"/>
    <w:basedOn w:val="a"/>
    <w:rsid w:val="00056D14"/>
    <w:pPr>
      <w:ind w:leftChars="1800" w:left="100"/>
    </w:pPr>
    <w:rPr>
      <w:rFonts w:ascii="新細明體" w:hAnsi="新細明體"/>
      <w:color w:val="666699"/>
    </w:rPr>
  </w:style>
  <w:style w:type="paragraph" w:styleId="ac">
    <w:name w:val="Document Map"/>
    <w:basedOn w:val="a"/>
    <w:link w:val="ad"/>
    <w:rsid w:val="0082031D"/>
    <w:rPr>
      <w:rFonts w:ascii="新細明體" w:hAnsi="新細明體"/>
      <w:szCs w:val="18"/>
    </w:rPr>
  </w:style>
  <w:style w:type="character" w:customStyle="1" w:styleId="ad">
    <w:name w:val="文件引導模式 字元"/>
    <w:link w:val="ac"/>
    <w:rsid w:val="0082031D"/>
    <w:rPr>
      <w:rFonts w:ascii="新細明體" w:hAnsi="新細明體"/>
      <w:kern w:val="2"/>
      <w:szCs w:val="18"/>
    </w:rPr>
  </w:style>
  <w:style w:type="character" w:customStyle="1" w:styleId="20">
    <w:name w:val="標題 2 字元"/>
    <w:link w:val="2"/>
    <w:rsid w:val="006D4B66"/>
    <w:rPr>
      <w:rFonts w:ascii="Arial Unicode MS" w:hAnsi="Arial Unicode MS" w:cs="Arial Unicode MS"/>
      <w:bCs/>
      <w:color w:val="993366"/>
      <w:kern w:val="2"/>
      <w:szCs w:val="48"/>
    </w:rPr>
  </w:style>
  <w:style w:type="character" w:customStyle="1" w:styleId="30">
    <w:name w:val="標題 3 字元"/>
    <w:link w:val="3"/>
    <w:rsid w:val="00B80E40"/>
    <w:rPr>
      <w:rFonts w:ascii="Arial Unicode MS" w:hAnsi="Arial Unicode MS" w:cs="Arial Unicode MS"/>
      <w:bCs/>
      <w:color w:val="808000"/>
      <w:kern w:val="2"/>
      <w:szCs w:val="36"/>
    </w:rPr>
  </w:style>
  <w:style w:type="character" w:styleId="ae">
    <w:name w:val="Unresolved Mention"/>
    <w:basedOn w:val="a0"/>
    <w:uiPriority w:val="99"/>
    <w:semiHidden/>
    <w:unhideWhenUsed/>
    <w:rsid w:val="0019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docx" TargetMode="External"/><Relationship Id="rId18" Type="http://schemas.openxmlformats.org/officeDocument/2006/relationships/hyperlink" Target="../diff/index.html" TargetMode="External"/><Relationship Id="rId26" Type="http://schemas.openxmlformats.org/officeDocument/2006/relationships/hyperlink" Target="../law3/&#27665;&#38291;&#22290;&#21312;&#20341;&#20837;&#31185;&#23416;&#24037;&#26989;&#22290;&#21312;&#35373;&#32622;&#31649;&#29702;&#36774;&#27861;.docx" TargetMode="External"/><Relationship Id="rId39" Type="http://schemas.openxmlformats.org/officeDocument/2006/relationships/hyperlink" Target="../law/&#38364;&#31237;&#27861;.docx" TargetMode="External"/><Relationship Id="rId21" Type="http://schemas.openxmlformats.org/officeDocument/2006/relationships/hyperlink" Target="../law3/&#31185;&#23416;&#24037;&#26989;&#22290;&#21312;&#39640;&#32026;&#20013;&#31561;&#20197;&#19979;&#23416;&#26657;&#38617;&#35486;&#37096;&#25110;&#38617;&#35486;&#23416;&#26657;&#23416;&#29983;&#20837;&#23416;&#36774;&#27861;.docx" TargetMode="External"/><Relationship Id="rId34" Type="http://schemas.openxmlformats.org/officeDocument/2006/relationships/hyperlink" Target="../law/&#38364;&#31237;&#27861;.docx" TargetMode="External"/><Relationship Id="rId42" Type="http://schemas.openxmlformats.org/officeDocument/2006/relationships/hyperlink" Target="../law/&#28023;&#38364;&#32221;&#31169;&#26781;&#20363;.docx" TargetMode="External"/><Relationship Id="rId47" Type="http://schemas.openxmlformats.org/officeDocument/2006/relationships/hyperlink" Target="../diff/index.html" TargetMode="External"/><Relationship Id="rId50" Type="http://schemas.openxmlformats.org/officeDocument/2006/relationships/hyperlink" Target="../law/&#28023;&#38364;&#32221;&#31169;&#26781;&#20363;.docx" TargetMode="External"/><Relationship Id="rId55" Type="http://schemas.openxmlformats.org/officeDocument/2006/relationships/footer" Target="footer2.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31185;&#23416;&#22290;&#21312;&#35373;&#32622;&#31649;&#29702;&#26781;&#20363;.docx" TargetMode="External"/><Relationship Id="rId29" Type="http://schemas.openxmlformats.org/officeDocument/2006/relationships/hyperlink" Target="../law3/&#31185;&#23416;&#24037;&#26989;&#22290;&#21312;&#24288;&#25151;&#21450;&#20854;&#26377;&#38364;&#24314;&#31689;&#29289;&#24501;&#36092;&#36774;&#27861;.docx" TargetMode="External"/><Relationship Id="rId11" Type="http://schemas.openxmlformats.org/officeDocument/2006/relationships/hyperlink" Target="http://www.facebook.com/anita6law" TargetMode="External"/><Relationship Id="rId24" Type="http://schemas.openxmlformats.org/officeDocument/2006/relationships/hyperlink" Target="../law/&#20844;&#21496;&#27861;.docx" TargetMode="External"/><Relationship Id="rId32" Type="http://schemas.openxmlformats.org/officeDocument/2006/relationships/hyperlink" Target="../diff/index.html" TargetMode="External"/><Relationship Id="rId37" Type="http://schemas.openxmlformats.org/officeDocument/2006/relationships/hyperlink" Target="../law/&#38364;&#31237;&#27861;.docx" TargetMode="External"/><Relationship Id="rId40" Type="http://schemas.openxmlformats.org/officeDocument/2006/relationships/hyperlink" Target="../diff/index.html" TargetMode="External"/><Relationship Id="rId45" Type="http://schemas.openxmlformats.org/officeDocument/2006/relationships/hyperlink" Target="../law/&#38364;&#31237;&#27861;.docx" TargetMode="External"/><Relationship Id="rId53" Type="http://schemas.openxmlformats.org/officeDocument/2006/relationships/hyperlink" Target="https://www.6laws.net/comment.htm" TargetMode="External"/><Relationship Id="rId5" Type="http://schemas.openxmlformats.org/officeDocument/2006/relationships/footnotes" Target="footnotes.xml"/><Relationship Id="rId19" Type="http://schemas.openxmlformats.org/officeDocument/2006/relationships/hyperlink" Target="../law3/&#31185;&#23416;&#24037;&#26989;&#22290;&#21312;&#21214;&#24037;&#26989;&#21209;&#34389;&#29702;&#36774;&#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22290;&#21312;&#20107;&#26989;&#25237;&#36039;&#35336;&#30059;&#31649;&#29702;&#36774;&#27861;.docx" TargetMode="External"/><Relationship Id="rId27" Type="http://schemas.openxmlformats.org/officeDocument/2006/relationships/hyperlink" Target="../diff/index.html" TargetMode="External"/><Relationship Id="rId30" Type="http://schemas.openxmlformats.org/officeDocument/2006/relationships/hyperlink" Target="../law/&#20844;&#21496;&#27861;.docx" TargetMode="External"/><Relationship Id="rId35" Type="http://schemas.openxmlformats.org/officeDocument/2006/relationships/hyperlink" Target="../law/&#38364;&#31237;&#27861;.docx" TargetMode="External"/><Relationship Id="rId43" Type="http://schemas.openxmlformats.org/officeDocument/2006/relationships/hyperlink" Target="../diff/index.html" TargetMode="External"/><Relationship Id="rId48" Type="http://schemas.openxmlformats.org/officeDocument/2006/relationships/hyperlink" Target="../diff/index.html"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law3/&#31185;&#23416;&#24037;&#26989;&#22290;&#21312;&#35373;&#32622;&#31649;&#29702;&#26781;&#20363;&#26045;&#34892;&#32048;&#21063;.docx" TargetMode="External"/><Relationship Id="rId3" Type="http://schemas.openxmlformats.org/officeDocument/2006/relationships/settings" Target="settings.xml"/><Relationship Id="rId12" Type="http://schemas.openxmlformats.org/officeDocument/2006/relationships/hyperlink" Target="../../6law/law/&#31185;&#23416;&#24037;&#26989;&#22290;&#21312;&#35373;&#32622;&#31649;&#29702;&#26781;&#20363;.htm" TargetMode="External"/><Relationship Id="rId17" Type="http://schemas.openxmlformats.org/officeDocument/2006/relationships/hyperlink" Target="../law/&#20844;&#21496;&#27861;.docx" TargetMode="External"/><Relationship Id="rId25" Type="http://schemas.openxmlformats.org/officeDocument/2006/relationships/hyperlink" Target="../law3/&#27665;&#38291;&#22290;&#21312;&#20341;&#20837;&#31185;&#23416;&#24037;&#26989;&#22290;&#21312;&#35373;&#32622;&#31649;&#29702;&#36774;&#27861;.docx"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hyperlink" Target="../law/&#28023;&#38364;&#32221;&#31169;&#26781;&#20363;.docx" TargetMode="External"/><Relationship Id="rId20" Type="http://schemas.openxmlformats.org/officeDocument/2006/relationships/hyperlink" Target="../diff/index.html" TargetMode="External"/><Relationship Id="rId41" Type="http://schemas.openxmlformats.org/officeDocument/2006/relationships/hyperlink" Target="../law3/&#31185;&#23416;&#24037;&#26989;&#22290;&#21312;&#31649;&#29702;&#36027;&#25910;&#21462;&#36774;&#27861;.docx"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31185;&#23416;&#24037;&#26989;&#22290;&#21312;&#35373;&#32622;&#31649;&#29702;&#26781;&#20363;.htm" TargetMode="External"/><Relationship Id="rId23" Type="http://schemas.openxmlformats.org/officeDocument/2006/relationships/hyperlink" Target="../diff/index.html" TargetMode="External"/><Relationship Id="rId28" Type="http://schemas.openxmlformats.org/officeDocument/2006/relationships/hyperlink" Target="../law/&#22303;&#22320;&#27861;.docx" TargetMode="External"/><Relationship Id="rId36" Type="http://schemas.openxmlformats.org/officeDocument/2006/relationships/hyperlink" Target="../diff/index.html" TargetMode="External"/><Relationship Id="rId49" Type="http://schemas.openxmlformats.org/officeDocument/2006/relationships/hyperlink" Target="../diff/index.html" TargetMode="External"/><Relationship Id="rId57" Type="http://schemas.openxmlformats.org/officeDocument/2006/relationships/theme" Target="theme/theme1.xml"/><Relationship Id="rId10" Type="http://schemas.openxmlformats.org/officeDocument/2006/relationships/hyperlink" Target="http://law.moj.gov.tw/LawClass/LawHistory.aspx?PCode=H0160004" TargetMode="External"/><Relationship Id="rId31" Type="http://schemas.openxmlformats.org/officeDocument/2006/relationships/hyperlink" Target="../law3/&#31185;&#23416;&#24037;&#26989;&#22290;&#21312;&#20445;&#31237;&#26989;&#21209;&#31649;&#29702;&#36774;&#27861;.docx" TargetMode="External"/><Relationship Id="rId44" Type="http://schemas.openxmlformats.org/officeDocument/2006/relationships/hyperlink" Target="../law/&#28023;&#38364;&#32221;&#31169;&#26781;&#20363;.docx" TargetMode="External"/><Relationship Id="rId52"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2188</Words>
  <Characters>12475</Characters>
  <Application>Microsoft Office Word</Application>
  <DocSecurity>0</DocSecurity>
  <Lines>103</Lines>
  <Paragraphs>29</Paragraphs>
  <ScaleCrop>false</ScaleCrop>
  <Company/>
  <LinksUpToDate>false</LinksUpToDate>
  <CharactersWithSpaces>14634</CharactersWithSpaces>
  <SharedDoc>false</SharedDoc>
  <HLinks>
    <vt:vector size="552" baseType="variant">
      <vt:variant>
        <vt:i4>2949124</vt:i4>
      </vt:variant>
      <vt:variant>
        <vt:i4>273</vt:i4>
      </vt:variant>
      <vt:variant>
        <vt:i4>0</vt:i4>
      </vt:variant>
      <vt:variant>
        <vt:i4>5</vt:i4>
      </vt:variant>
      <vt:variant>
        <vt:lpwstr>mailto:anita399646@hotmail.com</vt:lpwstr>
      </vt:variant>
      <vt:variant>
        <vt:lpwstr/>
      </vt:variant>
      <vt:variant>
        <vt:i4>8192049</vt:i4>
      </vt:variant>
      <vt:variant>
        <vt:i4>270</vt:i4>
      </vt:variant>
      <vt:variant>
        <vt:i4>0</vt:i4>
      </vt:variant>
      <vt:variant>
        <vt:i4>5</vt:i4>
      </vt:variant>
      <vt:variant>
        <vt:lpwstr>http://law.moj.gov.tw/</vt:lpwstr>
      </vt:variant>
      <vt:variant>
        <vt:lpwstr/>
      </vt:variant>
      <vt:variant>
        <vt:i4>6225996</vt:i4>
      </vt:variant>
      <vt:variant>
        <vt:i4>267</vt:i4>
      </vt:variant>
      <vt:variant>
        <vt:i4>0</vt:i4>
      </vt:variant>
      <vt:variant>
        <vt:i4>5</vt:i4>
      </vt:variant>
      <vt:variant>
        <vt:lpwstr>http://www.ly.gov.tw/</vt:lpwstr>
      </vt:variant>
      <vt:variant>
        <vt:lpwstr/>
      </vt:variant>
      <vt:variant>
        <vt:i4>786499</vt:i4>
      </vt:variant>
      <vt:variant>
        <vt:i4>264</vt:i4>
      </vt:variant>
      <vt:variant>
        <vt:i4>0</vt:i4>
      </vt:variant>
      <vt:variant>
        <vt:i4>5</vt:i4>
      </vt:variant>
      <vt:variant>
        <vt:lpwstr>http://www.president.gov.tw/</vt:lpwstr>
      </vt:variant>
      <vt:variant>
        <vt:lpwstr/>
      </vt:variant>
      <vt:variant>
        <vt:i4>7274612</vt:i4>
      </vt:variant>
      <vt:variant>
        <vt:i4>261</vt:i4>
      </vt:variant>
      <vt:variant>
        <vt:i4>0</vt:i4>
      </vt:variant>
      <vt:variant>
        <vt:i4>5</vt:i4>
      </vt:variant>
      <vt:variant>
        <vt:lpwstr/>
      </vt:variant>
      <vt:variant>
        <vt:lpwstr>top</vt:lpwstr>
      </vt:variant>
      <vt:variant>
        <vt:i4>4063358</vt:i4>
      </vt:variant>
      <vt:variant>
        <vt:i4>258</vt:i4>
      </vt:variant>
      <vt:variant>
        <vt:i4>0</vt:i4>
      </vt:variant>
      <vt:variant>
        <vt:i4>5</vt:i4>
      </vt:variant>
      <vt:variant>
        <vt:lpwstr>../diff/index.html</vt:lpwstr>
      </vt:variant>
      <vt:variant>
        <vt:lpwstr/>
      </vt:variant>
      <vt:variant>
        <vt:i4>3211361</vt:i4>
      </vt:variant>
      <vt:variant>
        <vt:i4>255</vt:i4>
      </vt:variant>
      <vt:variant>
        <vt:i4>0</vt:i4>
      </vt:variant>
      <vt:variant>
        <vt:i4>5</vt:i4>
      </vt:variant>
      <vt:variant>
        <vt:lpwstr/>
      </vt:variant>
      <vt:variant>
        <vt:lpwstr>a14</vt:lpwstr>
      </vt:variant>
      <vt:variant>
        <vt:i4>-2886949</vt:i4>
      </vt:variant>
      <vt:variant>
        <vt:i4>252</vt:i4>
      </vt:variant>
      <vt:variant>
        <vt:i4>0</vt:i4>
      </vt:variant>
      <vt:variant>
        <vt:i4>5</vt:i4>
      </vt:variant>
      <vt:variant>
        <vt:lpwstr>..\law3\科學工業園區設置管理條例施行細則.doc</vt:lpwstr>
      </vt:variant>
      <vt:variant>
        <vt:lpwstr/>
      </vt:variant>
      <vt:variant>
        <vt:i4>-1550747530</vt:i4>
      </vt:variant>
      <vt:variant>
        <vt:i4>249</vt:i4>
      </vt:variant>
      <vt:variant>
        <vt:i4>0</vt:i4>
      </vt:variant>
      <vt:variant>
        <vt:i4>5</vt:i4>
      </vt:variant>
      <vt:variant>
        <vt:lpwstr>海關緝私條例.doc</vt:lpwstr>
      </vt:variant>
      <vt:variant>
        <vt:lpwstr/>
      </vt:variant>
      <vt:variant>
        <vt:i4>3276897</vt:i4>
      </vt:variant>
      <vt:variant>
        <vt:i4>246</vt:i4>
      </vt:variant>
      <vt:variant>
        <vt:i4>0</vt:i4>
      </vt:variant>
      <vt:variant>
        <vt:i4>5</vt:i4>
      </vt:variant>
      <vt:variant>
        <vt:lpwstr/>
      </vt:variant>
      <vt:variant>
        <vt:lpwstr>a29</vt:lpwstr>
      </vt:variant>
      <vt:variant>
        <vt:i4>4063358</vt:i4>
      </vt:variant>
      <vt:variant>
        <vt:i4>243</vt:i4>
      </vt:variant>
      <vt:variant>
        <vt:i4>0</vt:i4>
      </vt:variant>
      <vt:variant>
        <vt:i4>5</vt:i4>
      </vt:variant>
      <vt:variant>
        <vt:lpwstr>../diff/index.html</vt:lpwstr>
      </vt:variant>
      <vt:variant>
        <vt:lpwstr/>
      </vt:variant>
      <vt:variant>
        <vt:i4>3276897</vt:i4>
      </vt:variant>
      <vt:variant>
        <vt:i4>240</vt:i4>
      </vt:variant>
      <vt:variant>
        <vt:i4>0</vt:i4>
      </vt:variant>
      <vt:variant>
        <vt:i4>5</vt:i4>
      </vt:variant>
      <vt:variant>
        <vt:lpwstr/>
      </vt:variant>
      <vt:variant>
        <vt:lpwstr>a27</vt:lpwstr>
      </vt:variant>
      <vt:variant>
        <vt:i4>3276897</vt:i4>
      </vt:variant>
      <vt:variant>
        <vt:i4>237</vt:i4>
      </vt:variant>
      <vt:variant>
        <vt:i4>0</vt:i4>
      </vt:variant>
      <vt:variant>
        <vt:i4>5</vt:i4>
      </vt:variant>
      <vt:variant>
        <vt:lpwstr/>
      </vt:variant>
      <vt:variant>
        <vt:lpwstr>a24</vt:lpwstr>
      </vt:variant>
      <vt:variant>
        <vt:i4>3276897</vt:i4>
      </vt:variant>
      <vt:variant>
        <vt:i4>234</vt:i4>
      </vt:variant>
      <vt:variant>
        <vt:i4>0</vt:i4>
      </vt:variant>
      <vt:variant>
        <vt:i4>5</vt:i4>
      </vt:variant>
      <vt:variant>
        <vt:lpwstr/>
      </vt:variant>
      <vt:variant>
        <vt:lpwstr>a24</vt:lpwstr>
      </vt:variant>
      <vt:variant>
        <vt:i4>4063358</vt:i4>
      </vt:variant>
      <vt:variant>
        <vt:i4>231</vt:i4>
      </vt:variant>
      <vt:variant>
        <vt:i4>0</vt:i4>
      </vt:variant>
      <vt:variant>
        <vt:i4>5</vt:i4>
      </vt:variant>
      <vt:variant>
        <vt:lpwstr>../diff/index.html</vt:lpwstr>
      </vt:variant>
      <vt:variant>
        <vt:lpwstr/>
      </vt:variant>
      <vt:variant>
        <vt:i4>3211361</vt:i4>
      </vt:variant>
      <vt:variant>
        <vt:i4>228</vt:i4>
      </vt:variant>
      <vt:variant>
        <vt:i4>0</vt:i4>
      </vt:variant>
      <vt:variant>
        <vt:i4>5</vt:i4>
      </vt:variant>
      <vt:variant>
        <vt:lpwstr/>
      </vt:variant>
      <vt:variant>
        <vt:lpwstr>a19</vt:lpwstr>
      </vt:variant>
      <vt:variant>
        <vt:i4>4063358</vt:i4>
      </vt:variant>
      <vt:variant>
        <vt:i4>225</vt:i4>
      </vt:variant>
      <vt:variant>
        <vt:i4>0</vt:i4>
      </vt:variant>
      <vt:variant>
        <vt:i4>5</vt:i4>
      </vt:variant>
      <vt:variant>
        <vt:lpwstr>../diff/index.html</vt:lpwstr>
      </vt:variant>
      <vt:variant>
        <vt:lpwstr/>
      </vt:variant>
      <vt:variant>
        <vt:i4>-1550747530</vt:i4>
      </vt:variant>
      <vt:variant>
        <vt:i4>222</vt:i4>
      </vt:variant>
      <vt:variant>
        <vt:i4>0</vt:i4>
      </vt:variant>
      <vt:variant>
        <vt:i4>5</vt:i4>
      </vt:variant>
      <vt:variant>
        <vt:lpwstr>海關緝私條例.doc</vt:lpwstr>
      </vt:variant>
      <vt:variant>
        <vt:lpwstr/>
      </vt:variant>
      <vt:variant>
        <vt:i4>2051340653</vt:i4>
      </vt:variant>
      <vt:variant>
        <vt:i4>219</vt:i4>
      </vt:variant>
      <vt:variant>
        <vt:i4>0</vt:i4>
      </vt:variant>
      <vt:variant>
        <vt:i4>5</vt:i4>
      </vt:variant>
      <vt:variant>
        <vt:lpwstr>關稅法.doc</vt:lpwstr>
      </vt:variant>
      <vt:variant>
        <vt:lpwstr/>
      </vt:variant>
      <vt:variant>
        <vt:i4>-1550747530</vt:i4>
      </vt:variant>
      <vt:variant>
        <vt:i4>216</vt:i4>
      </vt:variant>
      <vt:variant>
        <vt:i4>0</vt:i4>
      </vt:variant>
      <vt:variant>
        <vt:i4>5</vt:i4>
      </vt:variant>
      <vt:variant>
        <vt:lpwstr>海關緝私條例.doc</vt:lpwstr>
      </vt:variant>
      <vt:variant>
        <vt:lpwstr/>
      </vt:variant>
      <vt:variant>
        <vt:i4>4063358</vt:i4>
      </vt:variant>
      <vt:variant>
        <vt:i4>213</vt:i4>
      </vt:variant>
      <vt:variant>
        <vt:i4>0</vt:i4>
      </vt:variant>
      <vt:variant>
        <vt:i4>5</vt:i4>
      </vt:variant>
      <vt:variant>
        <vt:lpwstr>../diff/index.html</vt:lpwstr>
      </vt:variant>
      <vt:variant>
        <vt:lpwstr/>
      </vt:variant>
      <vt:variant>
        <vt:i4>-1550747530</vt:i4>
      </vt:variant>
      <vt:variant>
        <vt:i4>210</vt:i4>
      </vt:variant>
      <vt:variant>
        <vt:i4>0</vt:i4>
      </vt:variant>
      <vt:variant>
        <vt:i4>5</vt:i4>
      </vt:variant>
      <vt:variant>
        <vt:lpwstr>海關緝私條例.doc</vt:lpwstr>
      </vt:variant>
      <vt:variant>
        <vt:lpwstr/>
      </vt:variant>
      <vt:variant>
        <vt:i4>3539041</vt:i4>
      </vt:variant>
      <vt:variant>
        <vt:i4>207</vt:i4>
      </vt:variant>
      <vt:variant>
        <vt:i4>0</vt:i4>
      </vt:variant>
      <vt:variant>
        <vt:i4>5</vt:i4>
      </vt:variant>
      <vt:variant>
        <vt:lpwstr/>
      </vt:variant>
      <vt:variant>
        <vt:lpwstr>a6</vt:lpwstr>
      </vt:variant>
      <vt:variant>
        <vt:i4>5308496</vt:i4>
      </vt:variant>
      <vt:variant>
        <vt:i4>204</vt:i4>
      </vt:variant>
      <vt:variant>
        <vt:i4>0</vt:i4>
      </vt:variant>
      <vt:variant>
        <vt:i4>5</vt:i4>
      </vt:variant>
      <vt:variant>
        <vt:lpwstr/>
      </vt:variant>
      <vt:variant>
        <vt:lpwstr>a31b1</vt:lpwstr>
      </vt:variant>
      <vt:variant>
        <vt:i4>4063358</vt:i4>
      </vt:variant>
      <vt:variant>
        <vt:i4>201</vt:i4>
      </vt:variant>
      <vt:variant>
        <vt:i4>0</vt:i4>
      </vt:variant>
      <vt:variant>
        <vt:i4>5</vt:i4>
      </vt:variant>
      <vt:variant>
        <vt:lpwstr>../diff/index.html</vt:lpwstr>
      </vt:variant>
      <vt:variant>
        <vt:lpwstr/>
      </vt:variant>
      <vt:variant>
        <vt:i4>2051340653</vt:i4>
      </vt:variant>
      <vt:variant>
        <vt:i4>198</vt:i4>
      </vt:variant>
      <vt:variant>
        <vt:i4>0</vt:i4>
      </vt:variant>
      <vt:variant>
        <vt:i4>5</vt:i4>
      </vt:variant>
      <vt:variant>
        <vt:lpwstr>關稅法.doc</vt:lpwstr>
      </vt:variant>
      <vt:variant>
        <vt:lpwstr/>
      </vt:variant>
      <vt:variant>
        <vt:i4>4063358</vt:i4>
      </vt:variant>
      <vt:variant>
        <vt:i4>195</vt:i4>
      </vt:variant>
      <vt:variant>
        <vt:i4>0</vt:i4>
      </vt:variant>
      <vt:variant>
        <vt:i4>5</vt:i4>
      </vt:variant>
      <vt:variant>
        <vt:lpwstr>../diff/index.html</vt:lpwstr>
      </vt:variant>
      <vt:variant>
        <vt:lpwstr/>
      </vt:variant>
      <vt:variant>
        <vt:i4>2051340653</vt:i4>
      </vt:variant>
      <vt:variant>
        <vt:i4>192</vt:i4>
      </vt:variant>
      <vt:variant>
        <vt:i4>0</vt:i4>
      </vt:variant>
      <vt:variant>
        <vt:i4>5</vt:i4>
      </vt:variant>
      <vt:variant>
        <vt:lpwstr>關稅法.doc</vt:lpwstr>
      </vt:variant>
      <vt:variant>
        <vt:lpwstr/>
      </vt:variant>
      <vt:variant>
        <vt:i4>4063358</vt:i4>
      </vt:variant>
      <vt:variant>
        <vt:i4>189</vt:i4>
      </vt:variant>
      <vt:variant>
        <vt:i4>0</vt:i4>
      </vt:variant>
      <vt:variant>
        <vt:i4>5</vt:i4>
      </vt:variant>
      <vt:variant>
        <vt:lpwstr>../diff/index.html</vt:lpwstr>
      </vt:variant>
      <vt:variant>
        <vt:lpwstr/>
      </vt:variant>
      <vt:variant>
        <vt:i4>2051340653</vt:i4>
      </vt:variant>
      <vt:variant>
        <vt:i4>186</vt:i4>
      </vt:variant>
      <vt:variant>
        <vt:i4>0</vt:i4>
      </vt:variant>
      <vt:variant>
        <vt:i4>5</vt:i4>
      </vt:variant>
      <vt:variant>
        <vt:lpwstr>關稅法.doc</vt:lpwstr>
      </vt:variant>
      <vt:variant>
        <vt:lpwstr/>
      </vt:variant>
      <vt:variant>
        <vt:i4>2051340653</vt:i4>
      </vt:variant>
      <vt:variant>
        <vt:i4>183</vt:i4>
      </vt:variant>
      <vt:variant>
        <vt:i4>0</vt:i4>
      </vt:variant>
      <vt:variant>
        <vt:i4>5</vt:i4>
      </vt:variant>
      <vt:variant>
        <vt:lpwstr>關稅法.doc</vt:lpwstr>
      </vt:variant>
      <vt:variant>
        <vt:lpwstr/>
      </vt:variant>
      <vt:variant>
        <vt:i4>4063358</vt:i4>
      </vt:variant>
      <vt:variant>
        <vt:i4>180</vt:i4>
      </vt:variant>
      <vt:variant>
        <vt:i4>0</vt:i4>
      </vt:variant>
      <vt:variant>
        <vt:i4>5</vt:i4>
      </vt:variant>
      <vt:variant>
        <vt:lpwstr>../diff/index.html</vt:lpwstr>
      </vt:variant>
      <vt:variant>
        <vt:lpwstr/>
      </vt:variant>
      <vt:variant>
        <vt:i4>4063358</vt:i4>
      </vt:variant>
      <vt:variant>
        <vt:i4>177</vt:i4>
      </vt:variant>
      <vt:variant>
        <vt:i4>0</vt:i4>
      </vt:variant>
      <vt:variant>
        <vt:i4>5</vt:i4>
      </vt:variant>
      <vt:variant>
        <vt:lpwstr>../diff/index.html</vt:lpwstr>
      </vt:variant>
      <vt:variant>
        <vt:lpwstr/>
      </vt:variant>
      <vt:variant>
        <vt:i4>1363648899</vt:i4>
      </vt:variant>
      <vt:variant>
        <vt:i4>174</vt:i4>
      </vt:variant>
      <vt:variant>
        <vt:i4>0</vt:i4>
      </vt:variant>
      <vt:variant>
        <vt:i4>5</vt:i4>
      </vt:variant>
      <vt:variant>
        <vt:lpwstr>../law3/科學工業園區保稅業務管理辦法.doc</vt:lpwstr>
      </vt:variant>
      <vt:variant>
        <vt:lpwstr/>
      </vt:variant>
      <vt:variant>
        <vt:i4>3342433</vt:i4>
      </vt:variant>
      <vt:variant>
        <vt:i4>171</vt:i4>
      </vt:variant>
      <vt:variant>
        <vt:i4>0</vt:i4>
      </vt:variant>
      <vt:variant>
        <vt:i4>5</vt:i4>
      </vt:variant>
      <vt:variant>
        <vt:lpwstr/>
      </vt:variant>
      <vt:variant>
        <vt:lpwstr>a31</vt:lpwstr>
      </vt:variant>
      <vt:variant>
        <vt:i4>3342433</vt:i4>
      </vt:variant>
      <vt:variant>
        <vt:i4>168</vt:i4>
      </vt:variant>
      <vt:variant>
        <vt:i4>0</vt:i4>
      </vt:variant>
      <vt:variant>
        <vt:i4>5</vt:i4>
      </vt:variant>
      <vt:variant>
        <vt:lpwstr/>
      </vt:variant>
      <vt:variant>
        <vt:lpwstr>a3</vt:lpwstr>
      </vt:variant>
      <vt:variant>
        <vt:i4>1404648925</vt:i4>
      </vt:variant>
      <vt:variant>
        <vt:i4>165</vt:i4>
      </vt:variant>
      <vt:variant>
        <vt:i4>0</vt:i4>
      </vt:variant>
      <vt:variant>
        <vt:i4>5</vt:i4>
      </vt:variant>
      <vt:variant>
        <vt:lpwstr>公司法.doc</vt:lpwstr>
      </vt:variant>
      <vt:variant>
        <vt:lpwstr/>
      </vt:variant>
      <vt:variant>
        <vt:i4>3211361</vt:i4>
      </vt:variant>
      <vt:variant>
        <vt:i4>162</vt:i4>
      </vt:variant>
      <vt:variant>
        <vt:i4>0</vt:i4>
      </vt:variant>
      <vt:variant>
        <vt:i4>5</vt:i4>
      </vt:variant>
      <vt:variant>
        <vt:lpwstr/>
      </vt:variant>
      <vt:variant>
        <vt:lpwstr>a10</vt:lpwstr>
      </vt:variant>
      <vt:variant>
        <vt:i4>1464351695</vt:i4>
      </vt:variant>
      <vt:variant>
        <vt:i4>159</vt:i4>
      </vt:variant>
      <vt:variant>
        <vt:i4>0</vt:i4>
      </vt:variant>
      <vt:variant>
        <vt:i4>5</vt:i4>
      </vt:variant>
      <vt:variant>
        <vt:lpwstr>土地法.doc</vt:lpwstr>
      </vt:variant>
      <vt:variant>
        <vt:lpwstr>a97</vt:lpwstr>
      </vt:variant>
      <vt:variant>
        <vt:i4>3211361</vt:i4>
      </vt:variant>
      <vt:variant>
        <vt:i4>156</vt:i4>
      </vt:variant>
      <vt:variant>
        <vt:i4>0</vt:i4>
      </vt:variant>
      <vt:variant>
        <vt:i4>5</vt:i4>
      </vt:variant>
      <vt:variant>
        <vt:lpwstr/>
      </vt:variant>
      <vt:variant>
        <vt:lpwstr>a1</vt:lpwstr>
      </vt:variant>
      <vt:variant>
        <vt:i4>4063358</vt:i4>
      </vt:variant>
      <vt:variant>
        <vt:i4>153</vt:i4>
      </vt:variant>
      <vt:variant>
        <vt:i4>0</vt:i4>
      </vt:variant>
      <vt:variant>
        <vt:i4>5</vt:i4>
      </vt:variant>
      <vt:variant>
        <vt:lpwstr>../diff/index.html</vt:lpwstr>
      </vt:variant>
      <vt:variant>
        <vt:lpwstr/>
      </vt:variant>
      <vt:variant>
        <vt:i4>-1857848984</vt:i4>
      </vt:variant>
      <vt:variant>
        <vt:i4>150</vt:i4>
      </vt:variant>
      <vt:variant>
        <vt:i4>0</vt:i4>
      </vt:variant>
      <vt:variant>
        <vt:i4>5</vt:i4>
      </vt:variant>
      <vt:variant>
        <vt:lpwstr>../law3/民間園區併入科學工業園區設置管理辦法.doc</vt:lpwstr>
      </vt:variant>
      <vt:variant>
        <vt:lpwstr/>
      </vt:variant>
      <vt:variant>
        <vt:i4>3211361</vt:i4>
      </vt:variant>
      <vt:variant>
        <vt:i4>147</vt:i4>
      </vt:variant>
      <vt:variant>
        <vt:i4>0</vt:i4>
      </vt:variant>
      <vt:variant>
        <vt:i4>5</vt:i4>
      </vt:variant>
      <vt:variant>
        <vt:lpwstr/>
      </vt:variant>
      <vt:variant>
        <vt:lpwstr>a1</vt:lpwstr>
      </vt:variant>
      <vt:variant>
        <vt:i4>-1857848984</vt:i4>
      </vt:variant>
      <vt:variant>
        <vt:i4>144</vt:i4>
      </vt:variant>
      <vt:variant>
        <vt:i4>0</vt:i4>
      </vt:variant>
      <vt:variant>
        <vt:i4>5</vt:i4>
      </vt:variant>
      <vt:variant>
        <vt:lpwstr>../law3/民間園區併入科學工業園區設置管理辦法.doc</vt:lpwstr>
      </vt:variant>
      <vt:variant>
        <vt:lpwstr/>
      </vt:variant>
      <vt:variant>
        <vt:i4>3211361</vt:i4>
      </vt:variant>
      <vt:variant>
        <vt:i4>141</vt:i4>
      </vt:variant>
      <vt:variant>
        <vt:i4>0</vt:i4>
      </vt:variant>
      <vt:variant>
        <vt:i4>5</vt:i4>
      </vt:variant>
      <vt:variant>
        <vt:lpwstr/>
      </vt:variant>
      <vt:variant>
        <vt:lpwstr>a1</vt:lpwstr>
      </vt:variant>
      <vt:variant>
        <vt:i4>1404648925</vt:i4>
      </vt:variant>
      <vt:variant>
        <vt:i4>138</vt:i4>
      </vt:variant>
      <vt:variant>
        <vt:i4>0</vt:i4>
      </vt:variant>
      <vt:variant>
        <vt:i4>5</vt:i4>
      </vt:variant>
      <vt:variant>
        <vt:lpwstr>公司法.doc</vt:lpwstr>
      </vt:variant>
      <vt:variant>
        <vt:lpwstr/>
      </vt:variant>
      <vt:variant>
        <vt:i4>4063358</vt:i4>
      </vt:variant>
      <vt:variant>
        <vt:i4>135</vt:i4>
      </vt:variant>
      <vt:variant>
        <vt:i4>0</vt:i4>
      </vt:variant>
      <vt:variant>
        <vt:i4>5</vt:i4>
      </vt:variant>
      <vt:variant>
        <vt:lpwstr>../diff/index.html</vt:lpwstr>
      </vt:variant>
      <vt:variant>
        <vt:lpwstr/>
      </vt:variant>
      <vt:variant>
        <vt:i4>162856055</vt:i4>
      </vt:variant>
      <vt:variant>
        <vt:i4>132</vt:i4>
      </vt:variant>
      <vt:variant>
        <vt:i4>0</vt:i4>
      </vt:variant>
      <vt:variant>
        <vt:i4>5</vt:i4>
      </vt:variant>
      <vt:variant>
        <vt:lpwstr>../law3/科學工業園區高級中等以下學校雙語部或雙語學校學生入學辦法.doc</vt:lpwstr>
      </vt:variant>
      <vt:variant>
        <vt:lpwstr/>
      </vt:variant>
      <vt:variant>
        <vt:i4>4063358</vt:i4>
      </vt:variant>
      <vt:variant>
        <vt:i4>129</vt:i4>
      </vt:variant>
      <vt:variant>
        <vt:i4>0</vt:i4>
      </vt:variant>
      <vt:variant>
        <vt:i4>5</vt:i4>
      </vt:variant>
      <vt:variant>
        <vt:lpwstr>../diff/index.html</vt:lpwstr>
      </vt:variant>
      <vt:variant>
        <vt:lpwstr/>
      </vt:variant>
      <vt:variant>
        <vt:i4>1990672756</vt:i4>
      </vt:variant>
      <vt:variant>
        <vt:i4>126</vt:i4>
      </vt:variant>
      <vt:variant>
        <vt:i4>0</vt:i4>
      </vt:variant>
      <vt:variant>
        <vt:i4>5</vt:i4>
      </vt:variant>
      <vt:variant>
        <vt:lpwstr>../law3/科學工業園區勞工業務處理辦法.doc</vt:lpwstr>
      </vt:variant>
      <vt:variant>
        <vt:lpwstr/>
      </vt:variant>
      <vt:variant>
        <vt:i4>4063358</vt:i4>
      </vt:variant>
      <vt:variant>
        <vt:i4>123</vt:i4>
      </vt:variant>
      <vt:variant>
        <vt:i4>0</vt:i4>
      </vt:variant>
      <vt:variant>
        <vt:i4>5</vt:i4>
      </vt:variant>
      <vt:variant>
        <vt:lpwstr>../diff/index.html</vt:lpwstr>
      </vt:variant>
      <vt:variant>
        <vt:lpwstr/>
      </vt:variant>
      <vt:variant>
        <vt:i4>1404648925</vt:i4>
      </vt:variant>
      <vt:variant>
        <vt:i4>120</vt:i4>
      </vt:variant>
      <vt:variant>
        <vt:i4>0</vt:i4>
      </vt:variant>
      <vt:variant>
        <vt:i4>5</vt:i4>
      </vt:variant>
      <vt:variant>
        <vt:lpwstr>公司法.doc</vt:lpwstr>
      </vt:variant>
      <vt:variant>
        <vt:lpwstr/>
      </vt:variant>
      <vt:variant>
        <vt:i4>3342433</vt:i4>
      </vt:variant>
      <vt:variant>
        <vt:i4>117</vt:i4>
      </vt:variant>
      <vt:variant>
        <vt:i4>0</vt:i4>
      </vt:variant>
      <vt:variant>
        <vt:i4>5</vt:i4>
      </vt:variant>
      <vt:variant>
        <vt:lpwstr/>
      </vt:variant>
      <vt:variant>
        <vt:lpwstr>a34</vt:lpwstr>
      </vt:variant>
      <vt:variant>
        <vt:i4>3276897</vt:i4>
      </vt:variant>
      <vt:variant>
        <vt:i4>114</vt:i4>
      </vt:variant>
      <vt:variant>
        <vt:i4>0</vt:i4>
      </vt:variant>
      <vt:variant>
        <vt:i4>5</vt:i4>
      </vt:variant>
      <vt:variant>
        <vt:lpwstr/>
      </vt:variant>
      <vt:variant>
        <vt:lpwstr>a27</vt:lpwstr>
      </vt:variant>
      <vt:variant>
        <vt:i4>3276897</vt:i4>
      </vt:variant>
      <vt:variant>
        <vt:i4>111</vt:i4>
      </vt:variant>
      <vt:variant>
        <vt:i4>0</vt:i4>
      </vt:variant>
      <vt:variant>
        <vt:i4>5</vt:i4>
      </vt:variant>
      <vt:variant>
        <vt:lpwstr/>
      </vt:variant>
      <vt:variant>
        <vt:lpwstr>a26</vt:lpwstr>
      </vt:variant>
      <vt:variant>
        <vt:i4>3276897</vt:i4>
      </vt:variant>
      <vt:variant>
        <vt:i4>108</vt:i4>
      </vt:variant>
      <vt:variant>
        <vt:i4>0</vt:i4>
      </vt:variant>
      <vt:variant>
        <vt:i4>5</vt:i4>
      </vt:variant>
      <vt:variant>
        <vt:lpwstr/>
      </vt:variant>
      <vt:variant>
        <vt:lpwstr>a25</vt:lpwstr>
      </vt:variant>
      <vt:variant>
        <vt:i4>3211361</vt:i4>
      </vt:variant>
      <vt:variant>
        <vt:i4>105</vt:i4>
      </vt:variant>
      <vt:variant>
        <vt:i4>0</vt:i4>
      </vt:variant>
      <vt:variant>
        <vt:i4>5</vt:i4>
      </vt:variant>
      <vt:variant>
        <vt:lpwstr/>
      </vt:variant>
      <vt:variant>
        <vt:lpwstr>a19</vt:lpwstr>
      </vt:variant>
      <vt:variant>
        <vt:i4>3211361</vt:i4>
      </vt:variant>
      <vt:variant>
        <vt:i4>102</vt:i4>
      </vt:variant>
      <vt:variant>
        <vt:i4>0</vt:i4>
      </vt:variant>
      <vt:variant>
        <vt:i4>5</vt:i4>
      </vt:variant>
      <vt:variant>
        <vt:lpwstr/>
      </vt:variant>
      <vt:variant>
        <vt:lpwstr>a17</vt:lpwstr>
      </vt:variant>
      <vt:variant>
        <vt:i4>3211361</vt:i4>
      </vt:variant>
      <vt:variant>
        <vt:i4>99</vt:i4>
      </vt:variant>
      <vt:variant>
        <vt:i4>0</vt:i4>
      </vt:variant>
      <vt:variant>
        <vt:i4>5</vt:i4>
      </vt:variant>
      <vt:variant>
        <vt:lpwstr/>
      </vt:variant>
      <vt:variant>
        <vt:lpwstr>a14</vt:lpwstr>
      </vt:variant>
      <vt:variant>
        <vt:i4>3211361</vt:i4>
      </vt:variant>
      <vt:variant>
        <vt:i4>96</vt:i4>
      </vt:variant>
      <vt:variant>
        <vt:i4>0</vt:i4>
      </vt:variant>
      <vt:variant>
        <vt:i4>5</vt:i4>
      </vt:variant>
      <vt:variant>
        <vt:lpwstr/>
      </vt:variant>
      <vt:variant>
        <vt:lpwstr>a13</vt:lpwstr>
      </vt:variant>
      <vt:variant>
        <vt:i4>3211361</vt:i4>
      </vt:variant>
      <vt:variant>
        <vt:i4>93</vt:i4>
      </vt:variant>
      <vt:variant>
        <vt:i4>0</vt:i4>
      </vt:variant>
      <vt:variant>
        <vt:i4>5</vt:i4>
      </vt:variant>
      <vt:variant>
        <vt:lpwstr/>
      </vt:variant>
      <vt:variant>
        <vt:lpwstr>a12</vt:lpwstr>
      </vt:variant>
      <vt:variant>
        <vt:i4>3735649</vt:i4>
      </vt:variant>
      <vt:variant>
        <vt:i4>90</vt:i4>
      </vt:variant>
      <vt:variant>
        <vt:i4>0</vt:i4>
      </vt:variant>
      <vt:variant>
        <vt:i4>5</vt:i4>
      </vt:variant>
      <vt:variant>
        <vt:lpwstr/>
      </vt:variant>
      <vt:variant>
        <vt:lpwstr>a9</vt:lpwstr>
      </vt:variant>
      <vt:variant>
        <vt:i4>3604577</vt:i4>
      </vt:variant>
      <vt:variant>
        <vt:i4>87</vt:i4>
      </vt:variant>
      <vt:variant>
        <vt:i4>0</vt:i4>
      </vt:variant>
      <vt:variant>
        <vt:i4>5</vt:i4>
      </vt:variant>
      <vt:variant>
        <vt:lpwstr/>
      </vt:variant>
      <vt:variant>
        <vt:lpwstr>a7</vt:lpwstr>
      </vt:variant>
      <vt:variant>
        <vt:i4>3539041</vt:i4>
      </vt:variant>
      <vt:variant>
        <vt:i4>84</vt:i4>
      </vt:variant>
      <vt:variant>
        <vt:i4>0</vt:i4>
      </vt:variant>
      <vt:variant>
        <vt:i4>5</vt:i4>
      </vt:variant>
      <vt:variant>
        <vt:lpwstr/>
      </vt:variant>
      <vt:variant>
        <vt:lpwstr>a6</vt:lpwstr>
      </vt:variant>
      <vt:variant>
        <vt:i4>3473505</vt:i4>
      </vt:variant>
      <vt:variant>
        <vt:i4>81</vt:i4>
      </vt:variant>
      <vt:variant>
        <vt:i4>0</vt:i4>
      </vt:variant>
      <vt:variant>
        <vt:i4>5</vt:i4>
      </vt:variant>
      <vt:variant>
        <vt:lpwstr/>
      </vt:variant>
      <vt:variant>
        <vt:lpwstr>a5</vt:lpwstr>
      </vt:variant>
      <vt:variant>
        <vt:i4>3407969</vt:i4>
      </vt:variant>
      <vt:variant>
        <vt:i4>78</vt:i4>
      </vt:variant>
      <vt:variant>
        <vt:i4>0</vt:i4>
      </vt:variant>
      <vt:variant>
        <vt:i4>5</vt:i4>
      </vt:variant>
      <vt:variant>
        <vt:lpwstr/>
      </vt:variant>
      <vt:variant>
        <vt:lpwstr>a4</vt:lpwstr>
      </vt:variant>
      <vt:variant>
        <vt:i4>3211361</vt:i4>
      </vt:variant>
      <vt:variant>
        <vt:i4>75</vt:i4>
      </vt:variant>
      <vt:variant>
        <vt:i4>0</vt:i4>
      </vt:variant>
      <vt:variant>
        <vt:i4>5</vt:i4>
      </vt:variant>
      <vt:variant>
        <vt:lpwstr/>
      </vt:variant>
      <vt:variant>
        <vt:lpwstr>a1</vt:lpwstr>
      </vt:variant>
      <vt:variant>
        <vt:i4>3604577</vt:i4>
      </vt:variant>
      <vt:variant>
        <vt:i4>72</vt:i4>
      </vt:variant>
      <vt:variant>
        <vt:i4>0</vt:i4>
      </vt:variant>
      <vt:variant>
        <vt:i4>5</vt:i4>
      </vt:variant>
      <vt:variant>
        <vt:lpwstr/>
      </vt:variant>
      <vt:variant>
        <vt:lpwstr>a7</vt:lpwstr>
      </vt:variant>
      <vt:variant>
        <vt:i4>3604577</vt:i4>
      </vt:variant>
      <vt:variant>
        <vt:i4>69</vt:i4>
      </vt:variant>
      <vt:variant>
        <vt:i4>0</vt:i4>
      </vt:variant>
      <vt:variant>
        <vt:i4>5</vt:i4>
      </vt:variant>
      <vt:variant>
        <vt:lpwstr/>
      </vt:variant>
      <vt:variant>
        <vt:lpwstr>a7</vt:lpwstr>
      </vt:variant>
      <vt:variant>
        <vt:i4>3342433</vt:i4>
      </vt:variant>
      <vt:variant>
        <vt:i4>66</vt:i4>
      </vt:variant>
      <vt:variant>
        <vt:i4>0</vt:i4>
      </vt:variant>
      <vt:variant>
        <vt:i4>5</vt:i4>
      </vt:variant>
      <vt:variant>
        <vt:lpwstr/>
      </vt:variant>
      <vt:variant>
        <vt:lpwstr>a35</vt:lpwstr>
      </vt:variant>
      <vt:variant>
        <vt:i4>3211361</vt:i4>
      </vt:variant>
      <vt:variant>
        <vt:i4>63</vt:i4>
      </vt:variant>
      <vt:variant>
        <vt:i4>0</vt:i4>
      </vt:variant>
      <vt:variant>
        <vt:i4>5</vt:i4>
      </vt:variant>
      <vt:variant>
        <vt:lpwstr/>
      </vt:variant>
      <vt:variant>
        <vt:lpwstr>a14</vt:lpwstr>
      </vt:variant>
      <vt:variant>
        <vt:i4>3276897</vt:i4>
      </vt:variant>
      <vt:variant>
        <vt:i4>60</vt:i4>
      </vt:variant>
      <vt:variant>
        <vt:i4>0</vt:i4>
      </vt:variant>
      <vt:variant>
        <vt:i4>5</vt:i4>
      </vt:variant>
      <vt:variant>
        <vt:lpwstr/>
      </vt:variant>
      <vt:variant>
        <vt:lpwstr>a28</vt:lpwstr>
      </vt:variant>
      <vt:variant>
        <vt:i4>3276897</vt:i4>
      </vt:variant>
      <vt:variant>
        <vt:i4>57</vt:i4>
      </vt:variant>
      <vt:variant>
        <vt:i4>0</vt:i4>
      </vt:variant>
      <vt:variant>
        <vt:i4>5</vt:i4>
      </vt:variant>
      <vt:variant>
        <vt:lpwstr/>
      </vt:variant>
      <vt:variant>
        <vt:lpwstr>a21</vt:lpwstr>
      </vt:variant>
      <vt:variant>
        <vt:i4>5308496</vt:i4>
      </vt:variant>
      <vt:variant>
        <vt:i4>54</vt:i4>
      </vt:variant>
      <vt:variant>
        <vt:i4>0</vt:i4>
      </vt:variant>
      <vt:variant>
        <vt:i4>5</vt:i4>
      </vt:variant>
      <vt:variant>
        <vt:lpwstr/>
      </vt:variant>
      <vt:variant>
        <vt:lpwstr>a31b1</vt:lpwstr>
      </vt:variant>
      <vt:variant>
        <vt:i4>3342433</vt:i4>
      </vt:variant>
      <vt:variant>
        <vt:i4>51</vt:i4>
      </vt:variant>
      <vt:variant>
        <vt:i4>0</vt:i4>
      </vt:variant>
      <vt:variant>
        <vt:i4>5</vt:i4>
      </vt:variant>
      <vt:variant>
        <vt:lpwstr/>
      </vt:variant>
      <vt:variant>
        <vt:lpwstr>a33</vt:lpwstr>
      </vt:variant>
      <vt:variant>
        <vt:i4>3276897</vt:i4>
      </vt:variant>
      <vt:variant>
        <vt:i4>48</vt:i4>
      </vt:variant>
      <vt:variant>
        <vt:i4>0</vt:i4>
      </vt:variant>
      <vt:variant>
        <vt:i4>5</vt:i4>
      </vt:variant>
      <vt:variant>
        <vt:lpwstr/>
      </vt:variant>
      <vt:variant>
        <vt:lpwstr>a29</vt:lpwstr>
      </vt:variant>
      <vt:variant>
        <vt:i4>3276897</vt:i4>
      </vt:variant>
      <vt:variant>
        <vt:i4>45</vt:i4>
      </vt:variant>
      <vt:variant>
        <vt:i4>0</vt:i4>
      </vt:variant>
      <vt:variant>
        <vt:i4>5</vt:i4>
      </vt:variant>
      <vt:variant>
        <vt:lpwstr/>
      </vt:variant>
      <vt:variant>
        <vt:lpwstr>a24</vt:lpwstr>
      </vt:variant>
      <vt:variant>
        <vt:i4>3276897</vt:i4>
      </vt:variant>
      <vt:variant>
        <vt:i4>42</vt:i4>
      </vt:variant>
      <vt:variant>
        <vt:i4>0</vt:i4>
      </vt:variant>
      <vt:variant>
        <vt:i4>5</vt:i4>
      </vt:variant>
      <vt:variant>
        <vt:lpwstr/>
      </vt:variant>
      <vt:variant>
        <vt:lpwstr>a23</vt:lpwstr>
      </vt:variant>
      <vt:variant>
        <vt:i4>3276897</vt:i4>
      </vt:variant>
      <vt:variant>
        <vt:i4>39</vt:i4>
      </vt:variant>
      <vt:variant>
        <vt:i4>0</vt:i4>
      </vt:variant>
      <vt:variant>
        <vt:i4>5</vt:i4>
      </vt:variant>
      <vt:variant>
        <vt:lpwstr/>
      </vt:variant>
      <vt:variant>
        <vt:lpwstr>a20</vt:lpwstr>
      </vt:variant>
      <vt:variant>
        <vt:i4>3211361</vt:i4>
      </vt:variant>
      <vt:variant>
        <vt:i4>36</vt:i4>
      </vt:variant>
      <vt:variant>
        <vt:i4>0</vt:i4>
      </vt:variant>
      <vt:variant>
        <vt:i4>5</vt:i4>
      </vt:variant>
      <vt:variant>
        <vt:lpwstr/>
      </vt:variant>
      <vt:variant>
        <vt:lpwstr>a19</vt:lpwstr>
      </vt:variant>
      <vt:variant>
        <vt:i4>5308496</vt:i4>
      </vt:variant>
      <vt:variant>
        <vt:i4>33</vt:i4>
      </vt:variant>
      <vt:variant>
        <vt:i4>0</vt:i4>
      </vt:variant>
      <vt:variant>
        <vt:i4>5</vt:i4>
      </vt:variant>
      <vt:variant>
        <vt:lpwstr/>
      </vt:variant>
      <vt:variant>
        <vt:lpwstr>a31b1</vt:lpwstr>
      </vt:variant>
      <vt:variant>
        <vt:i4>458755</vt:i4>
      </vt:variant>
      <vt:variant>
        <vt:i4>30</vt:i4>
      </vt:variant>
      <vt:variant>
        <vt:i4>0</vt:i4>
      </vt:variant>
      <vt:variant>
        <vt:i4>5</vt:i4>
      </vt:variant>
      <vt:variant>
        <vt:lpwstr/>
      </vt:variant>
      <vt:variant>
        <vt:lpwstr>a6b1</vt:lpwstr>
      </vt:variant>
      <vt:variant>
        <vt:i4>3211361</vt:i4>
      </vt:variant>
      <vt:variant>
        <vt:i4>27</vt:i4>
      </vt:variant>
      <vt:variant>
        <vt:i4>0</vt:i4>
      </vt:variant>
      <vt:variant>
        <vt:i4>5</vt:i4>
      </vt:variant>
      <vt:variant>
        <vt:lpwstr/>
      </vt:variant>
      <vt:variant>
        <vt:lpwstr>a19</vt:lpwstr>
      </vt:variant>
      <vt:variant>
        <vt:i4>3211361</vt:i4>
      </vt:variant>
      <vt:variant>
        <vt:i4>24</vt:i4>
      </vt:variant>
      <vt:variant>
        <vt:i4>0</vt:i4>
      </vt:variant>
      <vt:variant>
        <vt:i4>5</vt:i4>
      </vt:variant>
      <vt:variant>
        <vt:lpwstr/>
      </vt:variant>
      <vt:variant>
        <vt:lpwstr>a10</vt:lpwstr>
      </vt:variant>
      <vt:variant>
        <vt:i4>3670113</vt:i4>
      </vt:variant>
      <vt:variant>
        <vt:i4>21</vt:i4>
      </vt:variant>
      <vt:variant>
        <vt:i4>0</vt:i4>
      </vt:variant>
      <vt:variant>
        <vt:i4>5</vt:i4>
      </vt:variant>
      <vt:variant>
        <vt:lpwstr/>
      </vt:variant>
      <vt:variant>
        <vt:lpwstr>a8</vt:lpwstr>
      </vt:variant>
      <vt:variant>
        <vt:i4>3407969</vt:i4>
      </vt:variant>
      <vt:variant>
        <vt:i4>18</vt:i4>
      </vt:variant>
      <vt:variant>
        <vt:i4>0</vt:i4>
      </vt:variant>
      <vt:variant>
        <vt:i4>5</vt:i4>
      </vt:variant>
      <vt:variant>
        <vt:lpwstr/>
      </vt:variant>
      <vt:variant>
        <vt:lpwstr>a4</vt:lpwstr>
      </vt:variant>
      <vt:variant>
        <vt:i4>636152418</vt:i4>
      </vt:variant>
      <vt:variant>
        <vt:i4>15</vt:i4>
      </vt:variant>
      <vt:variant>
        <vt:i4>0</vt:i4>
      </vt:variant>
      <vt:variant>
        <vt:i4>5</vt:i4>
      </vt:variant>
      <vt:variant>
        <vt:lpwstr>http://www.6law.idv.tw/6law/law/科學工業園區設置管理條例.htm</vt:lpwstr>
      </vt:variant>
      <vt:variant>
        <vt:lpwstr/>
      </vt:variant>
      <vt:variant>
        <vt:i4>-1018126081</vt:i4>
      </vt:variant>
      <vt:variant>
        <vt:i4>12</vt:i4>
      </vt:variant>
      <vt:variant>
        <vt:i4>0</vt:i4>
      </vt:variant>
      <vt:variant>
        <vt:i4>5</vt:i4>
      </vt:variant>
      <vt:variant>
        <vt:lpwstr>../S-link電子六法總索引.doc</vt:lpwstr>
      </vt:variant>
      <vt:variant>
        <vt:lpwstr>科學工業園區設置管理條例</vt:lpwstr>
      </vt:variant>
      <vt:variant>
        <vt:i4>-1445452590</vt:i4>
      </vt:variant>
      <vt:variant>
        <vt:i4>9</vt:i4>
      </vt:variant>
      <vt:variant>
        <vt:i4>0</vt:i4>
      </vt:variant>
      <vt:variant>
        <vt:i4>5</vt:i4>
      </vt:variant>
      <vt:variant>
        <vt:lpwstr>../S-link分類法規索引.doc</vt:lpwstr>
      </vt:variant>
      <vt:variant>
        <vt:lpwstr>a科學工業園區設置管理條例</vt:lpwstr>
      </vt:variant>
      <vt:variant>
        <vt:i4>91</vt:i4>
      </vt:variant>
      <vt:variant>
        <vt:i4>6</vt:i4>
      </vt:variant>
      <vt:variant>
        <vt:i4>0</vt:i4>
      </vt:variant>
      <vt:variant>
        <vt:i4>5</vt:i4>
      </vt:variant>
      <vt:variant>
        <vt:lpwstr>http://www.facebook.com/anita6law</vt:lpwstr>
      </vt:variant>
      <vt:variant>
        <vt:lpwstr/>
      </vt:variant>
      <vt:variant>
        <vt:i4>7733298</vt:i4>
      </vt:variant>
      <vt:variant>
        <vt:i4>3</vt:i4>
      </vt:variant>
      <vt:variant>
        <vt:i4>0</vt:i4>
      </vt:variant>
      <vt:variant>
        <vt:i4>5</vt:i4>
      </vt:variant>
      <vt:variant>
        <vt:lpwstr>http://law.moj.gov.tw/LawClass/LawHistoryIf.aspx?PCode=H0160004</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廢:科學工業園區設置管理條例</dc:title>
  <dc:subject/>
  <dc:creator>S-link 電子六法-黃婉玲</dc:creator>
  <cp:keywords/>
  <dc:description/>
  <cp:lastModifiedBy>黃 S</cp:lastModifiedBy>
  <cp:revision>17</cp:revision>
  <dcterms:created xsi:type="dcterms:W3CDTF">2014-11-27T09:32:00Z</dcterms:created>
  <dcterms:modified xsi:type="dcterms:W3CDTF">2022-10-19T13:15:00Z</dcterms:modified>
</cp:coreProperties>
</file>